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02BF" w14:textId="1E7053E5" w:rsidR="00C954C9" w:rsidRPr="00C954C9" w:rsidRDefault="00C954C9" w:rsidP="00C954C9">
      <w:pPr>
        <w:spacing w:before="100" w:beforeAutospacing="1" w:after="100" w:afterAutospacing="1"/>
        <w:jc w:val="center"/>
        <w:rPr>
          <w:rFonts w:ascii="Garamond" w:eastAsia="Times New Roman" w:hAnsi="Garamond" w:cs="Times New Roman"/>
          <w:b/>
          <w:bCs/>
          <w:sz w:val="22"/>
          <w:szCs w:val="22"/>
          <w:lang w:val="es-ES" w:eastAsia="en-GB"/>
        </w:rPr>
      </w:pPr>
      <w:r w:rsidRPr="00C954C9">
        <w:rPr>
          <w:rFonts w:ascii="Garamond" w:eastAsia="Times New Roman" w:hAnsi="Garamond" w:cs="Times New Roman"/>
          <w:b/>
          <w:bCs/>
          <w:sz w:val="22"/>
          <w:szCs w:val="22"/>
          <w:lang w:val="es-ES" w:eastAsia="en-GB"/>
        </w:rPr>
        <w:t>DATA EXPORT AGREEMENT WITHIN ASHOKA</w:t>
      </w:r>
    </w:p>
    <w:p w14:paraId="564F3D33" w14:textId="6906E069" w:rsidR="00C954C9" w:rsidRPr="00C954C9" w:rsidRDefault="00C954C9" w:rsidP="00C954C9">
      <w:pPr>
        <w:spacing w:before="100" w:beforeAutospacing="1" w:after="100" w:afterAutospacing="1"/>
        <w:rPr>
          <w:rFonts w:ascii="Garamond" w:eastAsia="Times New Roman" w:hAnsi="Garamond" w:cs="Times New Roman"/>
          <w:sz w:val="22"/>
          <w:szCs w:val="22"/>
          <w:lang w:val="es-ES" w:eastAsia="en-GB"/>
        </w:rPr>
      </w:pPr>
      <w:r>
        <w:rPr>
          <w:rFonts w:ascii="Garamond" w:eastAsia="Times New Roman" w:hAnsi="Garamond" w:cs="Times New Roman"/>
          <w:sz w:val="22"/>
          <w:szCs w:val="22"/>
          <w:lang w:val="es-ES" w:eastAsia="en-GB"/>
        </w:rPr>
        <w:t>BETWEEN:</w:t>
      </w:r>
    </w:p>
    <w:p w14:paraId="727D5F87" w14:textId="11B6ADE9" w:rsidR="00C954C9" w:rsidRPr="00AD0A97" w:rsidRDefault="00C954C9" w:rsidP="00AD0A97">
      <w:pPr>
        <w:pStyle w:val="ListParagraph"/>
        <w:numPr>
          <w:ilvl w:val="0"/>
          <w:numId w:val="14"/>
        </w:numPr>
        <w:spacing w:before="100" w:beforeAutospacing="1" w:after="100" w:afterAutospacing="1"/>
        <w:rPr>
          <w:rFonts w:ascii="Garamond" w:eastAsia="Times New Roman" w:hAnsi="Garamond" w:cs="Times New Roman"/>
          <w:sz w:val="22"/>
          <w:szCs w:val="22"/>
          <w:lang w:val="es-ES" w:eastAsia="en-GB"/>
        </w:rPr>
      </w:pPr>
      <w:r w:rsidRPr="00AD0A97">
        <w:rPr>
          <w:rFonts w:ascii="Garamond" w:eastAsia="Times New Roman" w:hAnsi="Garamond" w:cs="Times New Roman"/>
          <w:sz w:val="22"/>
          <w:szCs w:val="22"/>
          <w:lang w:val="es-ES" w:eastAsia="en-GB"/>
        </w:rPr>
        <w:t>FUNDACIÓN ASHOKA EMPRENDEDORES SOCIALES, SPANISH FOUNDATION</w:t>
      </w:r>
      <w:r w:rsidR="00AD0A97" w:rsidRPr="00AD0A97">
        <w:rPr>
          <w:rFonts w:ascii="Garamond" w:eastAsia="Times New Roman" w:hAnsi="Garamond" w:cs="Times New Roman"/>
          <w:sz w:val="22"/>
          <w:szCs w:val="22"/>
          <w:lang w:val="es-ES" w:eastAsia="en-GB"/>
        </w:rPr>
        <w:t xml:space="preserve"> </w:t>
      </w:r>
      <w:r w:rsidRPr="00AD0A97">
        <w:rPr>
          <w:rFonts w:ascii="Garamond" w:eastAsia="Times New Roman" w:hAnsi="Garamond" w:cs="Times New Roman"/>
          <w:sz w:val="22"/>
          <w:szCs w:val="22"/>
          <w:lang w:val="es-ES" w:eastAsia="en-GB"/>
        </w:rPr>
        <w:t>REGISTER NO. 28/1923; TAX ID NO. G-83698084 (CIF), C/ JOAQUÍN COSTA 15, PORTAL</w:t>
      </w:r>
      <w:r w:rsidR="00AD0A97" w:rsidRPr="00AD0A97">
        <w:rPr>
          <w:rFonts w:ascii="Garamond" w:eastAsia="Times New Roman" w:hAnsi="Garamond" w:cs="Times New Roman"/>
          <w:sz w:val="22"/>
          <w:szCs w:val="22"/>
          <w:lang w:val="es-ES" w:eastAsia="en-GB"/>
        </w:rPr>
        <w:t xml:space="preserve"> </w:t>
      </w:r>
      <w:r w:rsidRPr="00AD0A97">
        <w:rPr>
          <w:rFonts w:ascii="Garamond" w:eastAsia="Times New Roman" w:hAnsi="Garamond" w:cs="Times New Roman"/>
          <w:sz w:val="22"/>
          <w:szCs w:val="22"/>
          <w:lang w:val="es-ES" w:eastAsia="en-GB"/>
        </w:rPr>
        <w:t>3, PLANTA 3, 1BIS, MADRID, SPAIN 28002</w:t>
      </w:r>
      <w:r w:rsidR="00AD0A97">
        <w:rPr>
          <w:rFonts w:ascii="Garamond" w:eastAsia="Times New Roman" w:hAnsi="Garamond" w:cs="Times New Roman"/>
          <w:sz w:val="22"/>
          <w:szCs w:val="22"/>
          <w:lang w:val="es-ES" w:eastAsia="en-GB"/>
        </w:rPr>
        <w:br/>
      </w:r>
      <w:r w:rsidR="00AD0A97">
        <w:rPr>
          <w:rFonts w:ascii="Garamond" w:eastAsia="Times New Roman" w:hAnsi="Garamond" w:cs="Times New Roman"/>
          <w:sz w:val="22"/>
          <w:szCs w:val="22"/>
          <w:lang w:val="es-ES" w:eastAsia="en-GB"/>
        </w:rPr>
        <w:br/>
      </w:r>
      <w:r w:rsidRPr="00AD0A97">
        <w:rPr>
          <w:rFonts w:ascii="Garamond" w:eastAsia="Times New Roman" w:hAnsi="Garamond" w:cs="Times New Roman"/>
          <w:sz w:val="22"/>
          <w:szCs w:val="22"/>
          <w:lang w:val="es-ES" w:eastAsia="en-GB"/>
        </w:rPr>
        <w:t>(</w:t>
      </w:r>
      <w:proofErr w:type="spellStart"/>
      <w:r w:rsidRPr="00AD0A97">
        <w:rPr>
          <w:rFonts w:ascii="Garamond" w:eastAsia="Times New Roman" w:hAnsi="Garamond" w:cs="Times New Roman"/>
          <w:sz w:val="22"/>
          <w:szCs w:val="22"/>
          <w:lang w:val="es-ES" w:eastAsia="en-GB"/>
        </w:rPr>
        <w:t>together</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the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Affiliate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Companies</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together</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with</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any</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further</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affiliates</w:t>
      </w:r>
      <w:proofErr w:type="spellEnd"/>
      <w:r w:rsidRPr="00AD0A97">
        <w:rPr>
          <w:rFonts w:ascii="Garamond" w:eastAsia="Times New Roman" w:hAnsi="Garamond" w:cs="Times New Roman"/>
          <w:sz w:val="22"/>
          <w:szCs w:val="22"/>
          <w:lang w:val="es-ES" w:eastAsia="en-GB"/>
        </w:rPr>
        <w:t xml:space="preserve"> of </w:t>
      </w:r>
      <w:proofErr w:type="spellStart"/>
      <w:r w:rsidRPr="00AD0A97">
        <w:rPr>
          <w:rFonts w:ascii="Garamond" w:eastAsia="Times New Roman" w:hAnsi="Garamond" w:cs="Times New Roman"/>
          <w:sz w:val="22"/>
          <w:szCs w:val="22"/>
          <w:lang w:val="es-ES" w:eastAsia="en-GB"/>
        </w:rPr>
        <w:t>any</w:t>
      </w:r>
      <w:proofErr w:type="spellEnd"/>
      <w:r w:rsidRPr="00AD0A97">
        <w:rPr>
          <w:rFonts w:ascii="Garamond" w:eastAsia="Times New Roman" w:hAnsi="Garamond" w:cs="Times New Roman"/>
          <w:sz w:val="22"/>
          <w:szCs w:val="22"/>
          <w:lang w:val="es-ES" w:eastAsia="en-GB"/>
        </w:rPr>
        <w:t xml:space="preserve"> of </w:t>
      </w:r>
      <w:proofErr w:type="spellStart"/>
      <w:r w:rsidRPr="00AD0A97">
        <w:rPr>
          <w:rFonts w:ascii="Garamond" w:eastAsia="Times New Roman" w:hAnsi="Garamond" w:cs="Times New Roman"/>
          <w:sz w:val="22"/>
          <w:szCs w:val="22"/>
          <w:lang w:val="es-ES" w:eastAsia="en-GB"/>
        </w:rPr>
        <w:t>the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Affiliate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Companies</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that</w:t>
      </w:r>
      <w:proofErr w:type="spellEnd"/>
      <w:r w:rsidRPr="00AD0A97">
        <w:rPr>
          <w:rFonts w:ascii="Garamond" w:eastAsia="Times New Roman" w:hAnsi="Garamond" w:cs="Times New Roman"/>
          <w:sz w:val="22"/>
          <w:szCs w:val="22"/>
          <w:lang w:val="es-ES" w:eastAsia="en-GB"/>
        </w:rPr>
        <w:t xml:space="preserve"> are </w:t>
      </w:r>
      <w:proofErr w:type="spellStart"/>
      <w:r w:rsidRPr="00AD0A97">
        <w:rPr>
          <w:rFonts w:ascii="Garamond" w:eastAsia="Times New Roman" w:hAnsi="Garamond" w:cs="Times New Roman"/>
          <w:sz w:val="22"/>
          <w:szCs w:val="22"/>
          <w:lang w:val="es-ES" w:eastAsia="en-GB"/>
        </w:rPr>
        <w:t>added</w:t>
      </w:r>
      <w:proofErr w:type="spellEnd"/>
      <w:r w:rsidRPr="00AD0A97">
        <w:rPr>
          <w:rFonts w:ascii="Garamond" w:eastAsia="Times New Roman" w:hAnsi="Garamond" w:cs="Times New Roman"/>
          <w:sz w:val="22"/>
          <w:szCs w:val="22"/>
          <w:lang w:val="es-ES" w:eastAsia="en-GB"/>
        </w:rPr>
        <w:t xml:space="preserve"> as </w:t>
      </w:r>
      <w:proofErr w:type="spellStart"/>
      <w:r w:rsidRPr="00AD0A97">
        <w:rPr>
          <w:rFonts w:ascii="Garamond" w:eastAsia="Times New Roman" w:hAnsi="Garamond" w:cs="Times New Roman"/>
          <w:sz w:val="22"/>
          <w:szCs w:val="22"/>
          <w:lang w:val="es-ES" w:eastAsia="en-GB"/>
        </w:rPr>
        <w:t>parties</w:t>
      </w:r>
      <w:proofErr w:type="spellEnd"/>
      <w:r w:rsidRPr="00AD0A97">
        <w:rPr>
          <w:rFonts w:ascii="Garamond" w:eastAsia="Times New Roman" w:hAnsi="Garamond" w:cs="Times New Roman"/>
          <w:sz w:val="22"/>
          <w:szCs w:val="22"/>
          <w:lang w:val="es-ES" w:eastAsia="en-GB"/>
        </w:rPr>
        <w:t xml:space="preserve"> to </w:t>
      </w:r>
      <w:proofErr w:type="spellStart"/>
      <w:r w:rsidRPr="00AD0A97">
        <w:rPr>
          <w:rFonts w:ascii="Garamond" w:eastAsia="Times New Roman" w:hAnsi="Garamond" w:cs="Times New Roman"/>
          <w:sz w:val="22"/>
          <w:szCs w:val="22"/>
          <w:lang w:val="es-ES" w:eastAsia="en-GB"/>
        </w:rPr>
        <w:t>this</w:t>
      </w:r>
      <w:proofErr w:type="spellEnd"/>
      <w:r w:rsidRPr="00AD0A97">
        <w:rPr>
          <w:rFonts w:ascii="Garamond" w:eastAsia="Times New Roman" w:hAnsi="Garamond" w:cs="Times New Roman"/>
          <w:sz w:val="22"/>
          <w:szCs w:val="22"/>
          <w:lang w:val="es-ES" w:eastAsia="en-GB"/>
        </w:rPr>
        <w:t xml:space="preserve"> data </w:t>
      </w:r>
      <w:proofErr w:type="spellStart"/>
      <w:r w:rsidRPr="00AD0A97">
        <w:rPr>
          <w:rFonts w:ascii="Garamond" w:eastAsia="Times New Roman" w:hAnsi="Garamond" w:cs="Times New Roman"/>
          <w:sz w:val="22"/>
          <w:szCs w:val="22"/>
          <w:lang w:val="es-ES" w:eastAsia="en-GB"/>
        </w:rPr>
        <w:t>export</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agreement</w:t>
      </w:r>
      <w:proofErr w:type="spellEnd"/>
      <w:r w:rsidRPr="00AD0A97">
        <w:rPr>
          <w:rFonts w:ascii="Garamond" w:eastAsia="Times New Roman" w:hAnsi="Garamond" w:cs="Times New Roman"/>
          <w:sz w:val="22"/>
          <w:szCs w:val="22"/>
          <w:lang w:val="es-ES" w:eastAsia="en-GB"/>
        </w:rPr>
        <w:t xml:space="preserve"> in </w:t>
      </w:r>
      <w:proofErr w:type="spellStart"/>
      <w:r w:rsidRPr="00AD0A97">
        <w:rPr>
          <w:rFonts w:ascii="Garamond" w:eastAsia="Times New Roman" w:hAnsi="Garamond" w:cs="Times New Roman"/>
          <w:sz w:val="22"/>
          <w:szCs w:val="22"/>
          <w:lang w:val="es-ES" w:eastAsia="en-GB"/>
        </w:rPr>
        <w:t>accordance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with</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Clause</w:t>
      </w:r>
      <w:proofErr w:type="spellEnd"/>
      <w:r w:rsidRPr="00AD0A97">
        <w:rPr>
          <w:rFonts w:ascii="Garamond" w:eastAsia="Times New Roman" w:hAnsi="Garamond" w:cs="Times New Roman"/>
          <w:sz w:val="22"/>
          <w:szCs w:val="22"/>
          <w:lang w:val="es-ES" w:eastAsia="en-GB"/>
        </w:rPr>
        <w:t xml:space="preserve"> 3 (</w:t>
      </w:r>
      <w:proofErr w:type="spellStart"/>
      <w:r w:rsidRPr="00AD0A97">
        <w:rPr>
          <w:rFonts w:ascii="Garamond" w:eastAsia="Times New Roman" w:hAnsi="Garamond" w:cs="Times New Roman"/>
          <w:sz w:val="22"/>
          <w:szCs w:val="22"/>
          <w:lang w:val="es-ES" w:eastAsia="en-GB"/>
        </w:rPr>
        <w:t>each</w:t>
      </w:r>
      <w:proofErr w:type="spellEnd"/>
      <w:r w:rsidRPr="00AD0A97">
        <w:rPr>
          <w:rFonts w:ascii="Garamond" w:eastAsia="Times New Roman" w:hAnsi="Garamond" w:cs="Times New Roman"/>
          <w:sz w:val="22"/>
          <w:szCs w:val="22"/>
          <w:lang w:val="es-ES" w:eastAsia="en-GB"/>
        </w:rPr>
        <w:t xml:space="preserve">, a “New Data </w:t>
      </w:r>
      <w:proofErr w:type="spellStart"/>
      <w:r w:rsidRPr="00AD0A97">
        <w:rPr>
          <w:rFonts w:ascii="Garamond" w:eastAsia="Times New Roman" w:hAnsi="Garamond" w:cs="Times New Roman"/>
          <w:sz w:val="22"/>
          <w:szCs w:val="22"/>
          <w:lang w:val="es-ES" w:eastAsia="en-GB"/>
        </w:rPr>
        <w:t>Exporter</w:t>
      </w:r>
      <w:proofErr w:type="spellEnd"/>
      <w:r w:rsidRPr="00AD0A97">
        <w:rPr>
          <w:rFonts w:ascii="Garamond" w:eastAsia="Times New Roman" w:hAnsi="Garamond" w:cs="Times New Roman"/>
          <w:sz w:val="22"/>
          <w:szCs w:val="22"/>
          <w:lang w:val="es-ES" w:eastAsia="en-GB"/>
        </w:rPr>
        <w:t>”) (</w:t>
      </w:r>
      <w:proofErr w:type="spellStart"/>
      <w:r w:rsidRPr="00AD0A97">
        <w:rPr>
          <w:rFonts w:ascii="Garamond" w:eastAsia="Times New Roman" w:hAnsi="Garamond" w:cs="Times New Roman"/>
          <w:sz w:val="22"/>
          <w:szCs w:val="22"/>
          <w:lang w:val="es-ES" w:eastAsia="en-GB"/>
        </w:rPr>
        <w:t>the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Affiliate</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Companies</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together</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with</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any</w:t>
      </w:r>
      <w:proofErr w:type="spellEnd"/>
      <w:r w:rsidRPr="00AD0A97">
        <w:rPr>
          <w:rFonts w:ascii="Garamond" w:eastAsia="Times New Roman" w:hAnsi="Garamond" w:cs="Times New Roman"/>
          <w:sz w:val="22"/>
          <w:szCs w:val="22"/>
          <w:lang w:val="es-ES" w:eastAsia="en-GB"/>
        </w:rPr>
        <w:t xml:space="preserve"> New Data </w:t>
      </w:r>
      <w:proofErr w:type="spellStart"/>
      <w:r w:rsidRPr="00AD0A97">
        <w:rPr>
          <w:rFonts w:ascii="Garamond" w:eastAsia="Times New Roman" w:hAnsi="Garamond" w:cs="Times New Roman"/>
          <w:sz w:val="22"/>
          <w:szCs w:val="22"/>
          <w:lang w:val="es-ES" w:eastAsia="en-GB"/>
        </w:rPr>
        <w:t>Exporters</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hereinafter</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being</w:t>
      </w:r>
      <w:proofErr w:type="spellEnd"/>
      <w:r w:rsidRPr="00AD0A97">
        <w:rPr>
          <w:rFonts w:ascii="Garamond" w:eastAsia="Times New Roman" w:hAnsi="Garamond" w:cs="Times New Roman"/>
          <w:sz w:val="22"/>
          <w:szCs w:val="22"/>
          <w:lang w:val="es-ES" w:eastAsia="en-GB"/>
        </w:rPr>
        <w:t xml:space="preserve"> </w:t>
      </w:r>
      <w:proofErr w:type="spellStart"/>
      <w:r w:rsidRPr="00AD0A97">
        <w:rPr>
          <w:rFonts w:ascii="Garamond" w:eastAsia="Times New Roman" w:hAnsi="Garamond" w:cs="Times New Roman"/>
          <w:sz w:val="22"/>
          <w:szCs w:val="22"/>
          <w:lang w:val="es-ES" w:eastAsia="en-GB"/>
        </w:rPr>
        <w:t>referred</w:t>
      </w:r>
      <w:proofErr w:type="spellEnd"/>
      <w:r w:rsidRPr="00AD0A97">
        <w:rPr>
          <w:rFonts w:ascii="Garamond" w:eastAsia="Times New Roman" w:hAnsi="Garamond" w:cs="Times New Roman"/>
          <w:sz w:val="22"/>
          <w:szCs w:val="22"/>
          <w:lang w:val="es-ES" w:eastAsia="en-GB"/>
        </w:rPr>
        <w:t xml:space="preserve"> to as </w:t>
      </w:r>
      <w:proofErr w:type="spellStart"/>
      <w:r w:rsidRPr="00AD0A97">
        <w:rPr>
          <w:rFonts w:ascii="Garamond" w:eastAsia="Times New Roman" w:hAnsi="Garamond" w:cs="Times New Roman"/>
          <w:sz w:val="22"/>
          <w:szCs w:val="22"/>
          <w:lang w:val="es-ES" w:eastAsia="en-GB"/>
        </w:rPr>
        <w:t>the</w:t>
      </w:r>
      <w:proofErr w:type="spellEnd"/>
      <w:r w:rsidRPr="00AD0A97">
        <w:rPr>
          <w:rFonts w:ascii="Garamond" w:eastAsia="Times New Roman" w:hAnsi="Garamond" w:cs="Times New Roman"/>
          <w:sz w:val="22"/>
          <w:szCs w:val="22"/>
          <w:lang w:val="es-ES" w:eastAsia="en-GB"/>
        </w:rPr>
        <w:t xml:space="preserve"> “Data </w:t>
      </w:r>
      <w:proofErr w:type="spellStart"/>
      <w:r w:rsidRPr="00AD0A97">
        <w:rPr>
          <w:rFonts w:ascii="Garamond" w:eastAsia="Times New Roman" w:hAnsi="Garamond" w:cs="Times New Roman"/>
          <w:sz w:val="22"/>
          <w:szCs w:val="22"/>
          <w:lang w:val="es-ES" w:eastAsia="en-GB"/>
        </w:rPr>
        <w:t>Exporters</w:t>
      </w:r>
      <w:proofErr w:type="spellEnd"/>
      <w:r w:rsidRPr="00AD0A97">
        <w:rPr>
          <w:rFonts w:ascii="Garamond" w:eastAsia="Times New Roman" w:hAnsi="Garamond" w:cs="Times New Roman"/>
          <w:sz w:val="22"/>
          <w:szCs w:val="22"/>
          <w:lang w:val="es-ES" w:eastAsia="en-GB"/>
        </w:rPr>
        <w:t xml:space="preserve">” and </w:t>
      </w:r>
      <w:proofErr w:type="spellStart"/>
      <w:r w:rsidRPr="00AD0A97">
        <w:rPr>
          <w:rFonts w:ascii="Garamond" w:eastAsia="Times New Roman" w:hAnsi="Garamond" w:cs="Times New Roman"/>
          <w:sz w:val="22"/>
          <w:szCs w:val="22"/>
          <w:lang w:val="es-ES" w:eastAsia="en-GB"/>
        </w:rPr>
        <w:t>each</w:t>
      </w:r>
      <w:proofErr w:type="spellEnd"/>
      <w:r w:rsidRPr="00AD0A97">
        <w:rPr>
          <w:rFonts w:ascii="Garamond" w:eastAsia="Times New Roman" w:hAnsi="Garamond" w:cs="Times New Roman"/>
          <w:sz w:val="22"/>
          <w:szCs w:val="22"/>
          <w:lang w:val="es-ES" w:eastAsia="en-GB"/>
        </w:rPr>
        <w:t xml:space="preserve"> a "Data </w:t>
      </w:r>
      <w:proofErr w:type="spellStart"/>
      <w:r w:rsidRPr="00AD0A97">
        <w:rPr>
          <w:rFonts w:ascii="Garamond" w:eastAsia="Times New Roman" w:hAnsi="Garamond" w:cs="Times New Roman"/>
          <w:sz w:val="22"/>
          <w:szCs w:val="22"/>
          <w:lang w:val="es-ES" w:eastAsia="en-GB"/>
        </w:rPr>
        <w:t>Exporter</w:t>
      </w:r>
      <w:proofErr w:type="spellEnd"/>
      <w:r w:rsidRPr="00AD0A97">
        <w:rPr>
          <w:rFonts w:ascii="Garamond" w:eastAsia="Times New Roman" w:hAnsi="Garamond" w:cs="Times New Roman"/>
          <w:sz w:val="22"/>
          <w:szCs w:val="22"/>
          <w:lang w:val="es-ES" w:eastAsia="en-GB"/>
        </w:rPr>
        <w:t>"); and</w:t>
      </w:r>
      <w:r w:rsidR="00AD0A97">
        <w:rPr>
          <w:rFonts w:ascii="Garamond" w:eastAsia="Times New Roman" w:hAnsi="Garamond" w:cs="Times New Roman"/>
          <w:sz w:val="22"/>
          <w:szCs w:val="22"/>
          <w:lang w:val="es-ES" w:eastAsia="en-GB"/>
        </w:rPr>
        <w:br/>
      </w:r>
    </w:p>
    <w:p w14:paraId="4EC6B58E" w14:textId="02102059" w:rsidR="00C954C9" w:rsidRPr="00AD0A97" w:rsidRDefault="00C954C9" w:rsidP="00AD0A97">
      <w:pPr>
        <w:pStyle w:val="ListParagraph"/>
        <w:numPr>
          <w:ilvl w:val="0"/>
          <w:numId w:val="14"/>
        </w:numPr>
        <w:spacing w:before="100" w:beforeAutospacing="1" w:after="100" w:afterAutospacing="1"/>
        <w:rPr>
          <w:rFonts w:ascii="Garamond" w:eastAsia="Times New Roman" w:hAnsi="Garamond" w:cs="Times New Roman"/>
          <w:sz w:val="22"/>
          <w:szCs w:val="22"/>
          <w:lang w:val="es-ES" w:eastAsia="en-GB"/>
        </w:rPr>
      </w:pPr>
      <w:r w:rsidRPr="00AD0A97">
        <w:rPr>
          <w:rFonts w:ascii="Garamond" w:eastAsia="Times New Roman" w:hAnsi="Garamond" w:cs="Times New Roman"/>
          <w:sz w:val="22"/>
          <w:szCs w:val="22"/>
          <w:lang w:val="es-ES" w:eastAsia="en-GB"/>
        </w:rPr>
        <w:t>ASHOKA: INNOVATORS FOR THE PUBLIC (“</w:t>
      </w:r>
      <w:proofErr w:type="spellStart"/>
      <w:r w:rsidRPr="00AD0A97">
        <w:rPr>
          <w:rFonts w:ascii="Garamond" w:eastAsia="Times New Roman" w:hAnsi="Garamond" w:cs="Times New Roman"/>
          <w:sz w:val="22"/>
          <w:szCs w:val="22"/>
          <w:lang w:val="es-ES" w:eastAsia="en-GB"/>
        </w:rPr>
        <w:t>Ashoka</w:t>
      </w:r>
      <w:proofErr w:type="spellEnd"/>
      <w:r w:rsidRPr="00AD0A97">
        <w:rPr>
          <w:rFonts w:ascii="Garamond" w:eastAsia="Times New Roman" w:hAnsi="Garamond" w:cs="Times New Roman"/>
          <w:sz w:val="22"/>
          <w:szCs w:val="22"/>
          <w:lang w:val="es-ES" w:eastAsia="en-GB"/>
        </w:rPr>
        <w:t>”), 1700 North Moore Street, Suite 2000, Arlington, Virginia, 22209</w:t>
      </w:r>
    </w:p>
    <w:p w14:paraId="76982FCC" w14:textId="283A81B0" w:rsidR="00093D02" w:rsidRPr="00AD0A97" w:rsidRDefault="00AD0A97" w:rsidP="00AD0A97">
      <w:pPr>
        <w:pStyle w:val="ListParagraph"/>
        <w:spacing w:before="100" w:beforeAutospacing="1" w:after="100" w:afterAutospacing="1"/>
        <w:rPr>
          <w:rFonts w:ascii="Garamond" w:eastAsia="Times New Roman" w:hAnsi="Garamond" w:cs="Times New Roman"/>
          <w:sz w:val="22"/>
          <w:szCs w:val="22"/>
          <w:lang w:val="es-ES" w:eastAsia="en-GB"/>
        </w:rPr>
      </w:pPr>
      <w:r>
        <w:rPr>
          <w:rFonts w:ascii="Garamond" w:eastAsia="Times New Roman" w:hAnsi="Garamond" w:cs="Times New Roman"/>
          <w:sz w:val="22"/>
          <w:szCs w:val="22"/>
          <w:lang w:val="es-ES" w:eastAsia="en-GB"/>
        </w:rPr>
        <w:br/>
      </w:r>
      <w:r w:rsidR="00C954C9" w:rsidRPr="00AD0A97">
        <w:rPr>
          <w:rFonts w:ascii="Garamond" w:eastAsia="Times New Roman" w:hAnsi="Garamond" w:cs="Times New Roman"/>
          <w:sz w:val="22"/>
          <w:szCs w:val="22"/>
          <w:lang w:val="es-ES" w:eastAsia="en-GB"/>
        </w:rPr>
        <w:t>(</w:t>
      </w:r>
      <w:proofErr w:type="spellStart"/>
      <w:r w:rsidR="00C954C9" w:rsidRPr="00AD0A97">
        <w:rPr>
          <w:rFonts w:ascii="Garamond" w:eastAsia="Times New Roman" w:hAnsi="Garamond" w:cs="Times New Roman"/>
          <w:sz w:val="22"/>
          <w:szCs w:val="22"/>
          <w:lang w:val="es-ES" w:eastAsia="en-GB"/>
        </w:rPr>
        <w:t>together</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the</w:t>
      </w:r>
      <w:proofErr w:type="spellEnd"/>
      <w:r w:rsidR="00C954C9" w:rsidRPr="00AD0A97">
        <w:rPr>
          <w:rFonts w:ascii="Garamond" w:eastAsia="Times New Roman" w:hAnsi="Garamond" w:cs="Times New Roman"/>
          <w:sz w:val="22"/>
          <w:szCs w:val="22"/>
          <w:lang w:val="es-ES" w:eastAsia="en-GB"/>
        </w:rPr>
        <w:t xml:space="preserve"> “Non-EU </w:t>
      </w:r>
      <w:proofErr w:type="spellStart"/>
      <w:r w:rsidR="00C954C9" w:rsidRPr="00AD0A97">
        <w:rPr>
          <w:rFonts w:ascii="Garamond" w:eastAsia="Times New Roman" w:hAnsi="Garamond" w:cs="Times New Roman"/>
          <w:sz w:val="22"/>
          <w:szCs w:val="22"/>
          <w:lang w:val="es-ES" w:eastAsia="en-GB"/>
        </w:rPr>
        <w:t>Affiliates</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or</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together</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with</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any</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further</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affiliates</w:t>
      </w:r>
      <w:proofErr w:type="spellEnd"/>
      <w:r w:rsidR="00C954C9" w:rsidRPr="00AD0A97">
        <w:rPr>
          <w:rFonts w:ascii="Garamond" w:eastAsia="Times New Roman" w:hAnsi="Garamond" w:cs="Times New Roman"/>
          <w:sz w:val="22"/>
          <w:szCs w:val="22"/>
          <w:lang w:val="es-ES" w:eastAsia="en-GB"/>
        </w:rPr>
        <w:t xml:space="preserve"> of </w:t>
      </w:r>
      <w:proofErr w:type="spellStart"/>
      <w:r w:rsidR="00C954C9" w:rsidRPr="00AD0A97">
        <w:rPr>
          <w:rFonts w:ascii="Garamond" w:eastAsia="Times New Roman" w:hAnsi="Garamond" w:cs="Times New Roman"/>
          <w:sz w:val="22"/>
          <w:szCs w:val="22"/>
          <w:lang w:val="es-ES" w:eastAsia="en-GB"/>
        </w:rPr>
        <w:t>any</w:t>
      </w:r>
      <w:proofErr w:type="spellEnd"/>
      <w:r w:rsidR="00C954C9" w:rsidRPr="00AD0A97">
        <w:rPr>
          <w:rFonts w:ascii="Garamond" w:eastAsia="Times New Roman" w:hAnsi="Garamond" w:cs="Times New Roman"/>
          <w:sz w:val="22"/>
          <w:szCs w:val="22"/>
          <w:lang w:val="es-ES" w:eastAsia="en-GB"/>
        </w:rPr>
        <w:t xml:space="preserve"> of </w:t>
      </w:r>
      <w:proofErr w:type="spellStart"/>
      <w:r w:rsidR="00C954C9" w:rsidRPr="00AD0A97">
        <w:rPr>
          <w:rFonts w:ascii="Garamond" w:eastAsia="Times New Roman" w:hAnsi="Garamond" w:cs="Times New Roman"/>
          <w:sz w:val="22"/>
          <w:szCs w:val="22"/>
          <w:lang w:val="es-ES" w:eastAsia="en-GB"/>
        </w:rPr>
        <w:t>the</w:t>
      </w:r>
      <w:proofErr w:type="spellEnd"/>
      <w:r w:rsidR="00C954C9" w:rsidRPr="00AD0A97">
        <w:rPr>
          <w:rFonts w:ascii="Garamond" w:eastAsia="Times New Roman" w:hAnsi="Garamond" w:cs="Times New Roman"/>
          <w:sz w:val="22"/>
          <w:szCs w:val="22"/>
          <w:lang w:val="es-ES" w:eastAsia="en-GB"/>
        </w:rPr>
        <w:t xml:space="preserve"> Non-EU </w:t>
      </w:r>
      <w:proofErr w:type="spellStart"/>
      <w:r w:rsidR="00C954C9" w:rsidRPr="00AD0A97">
        <w:rPr>
          <w:rFonts w:ascii="Garamond" w:eastAsia="Times New Roman" w:hAnsi="Garamond" w:cs="Times New Roman"/>
          <w:sz w:val="22"/>
          <w:szCs w:val="22"/>
          <w:lang w:val="es-ES" w:eastAsia="en-GB"/>
        </w:rPr>
        <w:t>Affiliates</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that</w:t>
      </w:r>
      <w:proofErr w:type="spellEnd"/>
      <w:r w:rsidR="00C954C9" w:rsidRPr="00AD0A97">
        <w:rPr>
          <w:rFonts w:ascii="Garamond" w:eastAsia="Times New Roman" w:hAnsi="Garamond" w:cs="Times New Roman"/>
          <w:sz w:val="22"/>
          <w:szCs w:val="22"/>
          <w:lang w:val="es-ES" w:eastAsia="en-GB"/>
        </w:rPr>
        <w:t xml:space="preserve"> are </w:t>
      </w:r>
      <w:proofErr w:type="spellStart"/>
      <w:r w:rsidR="00C954C9" w:rsidRPr="00AD0A97">
        <w:rPr>
          <w:rFonts w:ascii="Garamond" w:eastAsia="Times New Roman" w:hAnsi="Garamond" w:cs="Times New Roman"/>
          <w:sz w:val="22"/>
          <w:szCs w:val="22"/>
          <w:lang w:val="es-ES" w:eastAsia="en-GB"/>
        </w:rPr>
        <w:t>added</w:t>
      </w:r>
      <w:proofErr w:type="spellEnd"/>
      <w:r w:rsidR="00C954C9" w:rsidRPr="00AD0A97">
        <w:rPr>
          <w:rFonts w:ascii="Garamond" w:eastAsia="Times New Roman" w:hAnsi="Garamond" w:cs="Times New Roman"/>
          <w:sz w:val="22"/>
          <w:szCs w:val="22"/>
          <w:lang w:val="es-ES" w:eastAsia="en-GB"/>
        </w:rPr>
        <w:t xml:space="preserve"> as </w:t>
      </w:r>
      <w:proofErr w:type="spellStart"/>
      <w:r w:rsidR="00C954C9" w:rsidRPr="00AD0A97">
        <w:rPr>
          <w:rFonts w:ascii="Garamond" w:eastAsia="Times New Roman" w:hAnsi="Garamond" w:cs="Times New Roman"/>
          <w:sz w:val="22"/>
          <w:szCs w:val="22"/>
          <w:lang w:val="es-ES" w:eastAsia="en-GB"/>
        </w:rPr>
        <w:t>parties</w:t>
      </w:r>
      <w:proofErr w:type="spellEnd"/>
      <w:r w:rsidR="00C954C9" w:rsidRPr="00AD0A97">
        <w:rPr>
          <w:rFonts w:ascii="Garamond" w:eastAsia="Times New Roman" w:hAnsi="Garamond" w:cs="Times New Roman"/>
          <w:sz w:val="22"/>
          <w:szCs w:val="22"/>
          <w:lang w:val="es-ES" w:eastAsia="en-GB"/>
        </w:rPr>
        <w:t xml:space="preserve"> to </w:t>
      </w:r>
      <w:proofErr w:type="spellStart"/>
      <w:r w:rsidR="00C954C9" w:rsidRPr="00AD0A97">
        <w:rPr>
          <w:rFonts w:ascii="Garamond" w:eastAsia="Times New Roman" w:hAnsi="Garamond" w:cs="Times New Roman"/>
          <w:sz w:val="22"/>
          <w:szCs w:val="22"/>
          <w:lang w:val="es-ES" w:eastAsia="en-GB"/>
        </w:rPr>
        <w:t>this</w:t>
      </w:r>
      <w:proofErr w:type="spellEnd"/>
      <w:r w:rsidR="00C954C9" w:rsidRPr="00AD0A97">
        <w:rPr>
          <w:rFonts w:ascii="Garamond" w:eastAsia="Times New Roman" w:hAnsi="Garamond" w:cs="Times New Roman"/>
          <w:sz w:val="22"/>
          <w:szCs w:val="22"/>
          <w:lang w:val="es-ES" w:eastAsia="en-GB"/>
        </w:rPr>
        <w:t xml:space="preserve"> data </w:t>
      </w:r>
      <w:proofErr w:type="spellStart"/>
      <w:r w:rsidR="00C954C9" w:rsidRPr="00AD0A97">
        <w:rPr>
          <w:rFonts w:ascii="Garamond" w:eastAsia="Times New Roman" w:hAnsi="Garamond" w:cs="Times New Roman"/>
          <w:sz w:val="22"/>
          <w:szCs w:val="22"/>
          <w:lang w:val="es-ES" w:eastAsia="en-GB"/>
        </w:rPr>
        <w:t>export</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agreement</w:t>
      </w:r>
      <w:proofErr w:type="spellEnd"/>
      <w:r w:rsidR="00C954C9" w:rsidRPr="00AD0A97">
        <w:rPr>
          <w:rFonts w:ascii="Garamond" w:eastAsia="Times New Roman" w:hAnsi="Garamond" w:cs="Times New Roman"/>
          <w:sz w:val="22"/>
          <w:szCs w:val="22"/>
          <w:lang w:val="es-ES" w:eastAsia="en-GB"/>
        </w:rPr>
        <w:t xml:space="preserve"> in </w:t>
      </w:r>
      <w:proofErr w:type="spellStart"/>
      <w:r w:rsidR="00C954C9" w:rsidRPr="00AD0A97">
        <w:rPr>
          <w:rFonts w:ascii="Garamond" w:eastAsia="Times New Roman" w:hAnsi="Garamond" w:cs="Times New Roman"/>
          <w:sz w:val="22"/>
          <w:szCs w:val="22"/>
          <w:lang w:val="es-ES" w:eastAsia="en-GB"/>
        </w:rPr>
        <w:t>accordance</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with</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clause</w:t>
      </w:r>
      <w:proofErr w:type="spellEnd"/>
      <w:r w:rsidR="00C954C9" w:rsidRPr="00AD0A97">
        <w:rPr>
          <w:rFonts w:ascii="Garamond" w:eastAsia="Times New Roman" w:hAnsi="Garamond" w:cs="Times New Roman"/>
          <w:sz w:val="22"/>
          <w:szCs w:val="22"/>
          <w:lang w:val="es-ES" w:eastAsia="en-GB"/>
        </w:rPr>
        <w:t xml:space="preserve"> 3 (</w:t>
      </w:r>
      <w:proofErr w:type="spellStart"/>
      <w:r w:rsidR="00C954C9" w:rsidRPr="00AD0A97">
        <w:rPr>
          <w:rFonts w:ascii="Garamond" w:eastAsia="Times New Roman" w:hAnsi="Garamond" w:cs="Times New Roman"/>
          <w:sz w:val="22"/>
          <w:szCs w:val="22"/>
          <w:lang w:val="es-ES" w:eastAsia="en-GB"/>
        </w:rPr>
        <w:t>each</w:t>
      </w:r>
      <w:proofErr w:type="spellEnd"/>
      <w:r w:rsidR="00C954C9" w:rsidRPr="00AD0A97">
        <w:rPr>
          <w:rFonts w:ascii="Garamond" w:eastAsia="Times New Roman" w:hAnsi="Garamond" w:cs="Times New Roman"/>
          <w:sz w:val="22"/>
          <w:szCs w:val="22"/>
          <w:lang w:val="es-ES" w:eastAsia="en-GB"/>
        </w:rPr>
        <w:t xml:space="preserve">, a “New Data </w:t>
      </w:r>
      <w:proofErr w:type="spellStart"/>
      <w:r w:rsidR="00C954C9" w:rsidRPr="00AD0A97">
        <w:rPr>
          <w:rFonts w:ascii="Garamond" w:eastAsia="Times New Roman" w:hAnsi="Garamond" w:cs="Times New Roman"/>
          <w:sz w:val="22"/>
          <w:szCs w:val="22"/>
          <w:lang w:val="es-ES" w:eastAsia="en-GB"/>
        </w:rPr>
        <w:t>Importer</w:t>
      </w:r>
      <w:proofErr w:type="spellEnd"/>
      <w:r w:rsidR="00C954C9" w:rsidRPr="00AD0A97">
        <w:rPr>
          <w:rFonts w:ascii="Garamond" w:eastAsia="Times New Roman" w:hAnsi="Garamond" w:cs="Times New Roman"/>
          <w:sz w:val="22"/>
          <w:szCs w:val="22"/>
          <w:lang w:val="es-ES" w:eastAsia="en-GB"/>
        </w:rPr>
        <w:t xml:space="preserve">”) </w:t>
      </w:r>
      <w:proofErr w:type="spellStart"/>
      <w:r w:rsidR="00C954C9" w:rsidRPr="00AD0A97">
        <w:rPr>
          <w:rFonts w:ascii="Garamond" w:eastAsia="Times New Roman" w:hAnsi="Garamond" w:cs="Times New Roman"/>
          <w:sz w:val="22"/>
          <w:szCs w:val="22"/>
          <w:lang w:val="es-ES" w:eastAsia="en-GB"/>
        </w:rPr>
        <w:t>the</w:t>
      </w:r>
      <w:proofErr w:type="spellEnd"/>
      <w:r w:rsidR="00C954C9" w:rsidRPr="00AD0A97">
        <w:rPr>
          <w:rFonts w:ascii="Garamond" w:eastAsia="Times New Roman" w:hAnsi="Garamond" w:cs="Times New Roman"/>
          <w:sz w:val="22"/>
          <w:szCs w:val="22"/>
          <w:lang w:val="es-ES" w:eastAsia="en-GB"/>
        </w:rPr>
        <w:t xml:space="preserve"> “Data </w:t>
      </w:r>
      <w:proofErr w:type="spellStart"/>
      <w:r w:rsidR="00C954C9" w:rsidRPr="00AD0A97">
        <w:rPr>
          <w:rFonts w:ascii="Garamond" w:eastAsia="Times New Roman" w:hAnsi="Garamond" w:cs="Times New Roman"/>
          <w:sz w:val="22"/>
          <w:szCs w:val="22"/>
          <w:lang w:val="es-ES" w:eastAsia="en-GB"/>
        </w:rPr>
        <w:t>Importers</w:t>
      </w:r>
      <w:proofErr w:type="spellEnd"/>
      <w:r w:rsidR="00C954C9" w:rsidRPr="00AD0A97">
        <w:rPr>
          <w:rFonts w:ascii="Garamond" w:eastAsia="Times New Roman" w:hAnsi="Garamond" w:cs="Times New Roman"/>
          <w:sz w:val="22"/>
          <w:szCs w:val="22"/>
          <w:lang w:val="es-ES" w:eastAsia="en-GB"/>
        </w:rPr>
        <w:t xml:space="preserve">” and </w:t>
      </w:r>
      <w:proofErr w:type="spellStart"/>
      <w:r w:rsidR="00C954C9" w:rsidRPr="00AD0A97">
        <w:rPr>
          <w:rFonts w:ascii="Garamond" w:eastAsia="Times New Roman" w:hAnsi="Garamond" w:cs="Times New Roman"/>
          <w:sz w:val="22"/>
          <w:szCs w:val="22"/>
          <w:lang w:val="es-ES" w:eastAsia="en-GB"/>
        </w:rPr>
        <w:t>each</w:t>
      </w:r>
      <w:proofErr w:type="spellEnd"/>
      <w:r w:rsidR="00C954C9" w:rsidRPr="00AD0A97">
        <w:rPr>
          <w:rFonts w:ascii="Garamond" w:eastAsia="Times New Roman" w:hAnsi="Garamond" w:cs="Times New Roman"/>
          <w:sz w:val="22"/>
          <w:szCs w:val="22"/>
          <w:lang w:val="es-ES" w:eastAsia="en-GB"/>
        </w:rPr>
        <w:t xml:space="preserve"> a "Data </w:t>
      </w:r>
      <w:proofErr w:type="spellStart"/>
      <w:r w:rsidR="00C954C9" w:rsidRPr="00AD0A97">
        <w:rPr>
          <w:rFonts w:ascii="Garamond" w:eastAsia="Times New Roman" w:hAnsi="Garamond" w:cs="Times New Roman"/>
          <w:sz w:val="22"/>
          <w:szCs w:val="22"/>
          <w:lang w:val="es-ES" w:eastAsia="en-GB"/>
        </w:rPr>
        <w:t>Importer</w:t>
      </w:r>
      <w:proofErr w:type="spellEnd"/>
      <w:r w:rsidR="00C954C9" w:rsidRPr="00AD0A97">
        <w:rPr>
          <w:rFonts w:ascii="Garamond" w:eastAsia="Times New Roman" w:hAnsi="Garamond" w:cs="Times New Roman"/>
          <w:sz w:val="22"/>
          <w:szCs w:val="22"/>
          <w:lang w:val="es-ES" w:eastAsia="en-GB"/>
        </w:rPr>
        <w:t>")</w:t>
      </w:r>
    </w:p>
    <w:p w14:paraId="2E3802BA" w14:textId="1C8DB448" w:rsidR="00644926" w:rsidRDefault="00644926" w:rsidP="00644926">
      <w:pPr>
        <w:pStyle w:val="NormalWeb"/>
        <w:rPr>
          <w:rFonts w:ascii="Garamond" w:hAnsi="Garamond"/>
          <w:sz w:val="22"/>
          <w:szCs w:val="22"/>
        </w:rPr>
      </w:pPr>
      <w:r>
        <w:rPr>
          <w:rFonts w:ascii="Garamond" w:hAnsi="Garamond"/>
          <w:sz w:val="22"/>
          <w:szCs w:val="22"/>
        </w:rPr>
        <w:t xml:space="preserve">Each of the Data Exporters hereby agrees as follows: </w:t>
      </w:r>
    </w:p>
    <w:p w14:paraId="43A6FDEE" w14:textId="77777777" w:rsidR="00A640D7" w:rsidRPr="003E7EA5" w:rsidRDefault="00A640D7" w:rsidP="00A640D7">
      <w:pPr>
        <w:pStyle w:val="ListParagraph"/>
        <w:numPr>
          <w:ilvl w:val="0"/>
          <w:numId w:val="2"/>
        </w:numPr>
        <w:spacing w:before="100" w:beforeAutospacing="1" w:after="100" w:afterAutospacing="1"/>
        <w:rPr>
          <w:rFonts w:ascii="Garamond" w:eastAsia="Times New Roman" w:hAnsi="Garamond" w:cs="Times New Roman"/>
          <w:sz w:val="22"/>
          <w:szCs w:val="22"/>
          <w:lang w:val="es-ES" w:eastAsia="en-GB"/>
        </w:rPr>
      </w:pPr>
      <w:proofErr w:type="spellStart"/>
      <w:r w:rsidRPr="003E7EA5">
        <w:rPr>
          <w:rFonts w:ascii="Garamond" w:eastAsia="Times New Roman" w:hAnsi="Garamond" w:cs="Times New Roman"/>
          <w:sz w:val="22"/>
          <w:szCs w:val="22"/>
          <w:lang w:val="es-ES" w:eastAsia="en-GB"/>
        </w:rPr>
        <w:t>Any</w:t>
      </w:r>
      <w:proofErr w:type="spellEnd"/>
      <w:r w:rsidRPr="003E7EA5">
        <w:rPr>
          <w:rFonts w:ascii="Garamond" w:eastAsia="Times New Roman" w:hAnsi="Garamond" w:cs="Times New Roman"/>
          <w:sz w:val="22"/>
          <w:szCs w:val="22"/>
          <w:lang w:val="es-ES" w:eastAsia="en-GB"/>
        </w:rPr>
        <w:t xml:space="preserve"> transfer of personal data </w:t>
      </w:r>
      <w:proofErr w:type="spellStart"/>
      <w:r w:rsidRPr="003E7EA5">
        <w:rPr>
          <w:rFonts w:ascii="Garamond" w:eastAsia="Times New Roman" w:hAnsi="Garamond" w:cs="Times New Roman"/>
          <w:sz w:val="22"/>
          <w:szCs w:val="22"/>
          <w:lang w:val="es-ES" w:eastAsia="en-GB"/>
        </w:rPr>
        <w:t>by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the</w:t>
      </w:r>
      <w:proofErr w:type="spellEnd"/>
      <w:r w:rsidRPr="003E7EA5">
        <w:rPr>
          <w:rFonts w:ascii="Garamond" w:eastAsia="Times New Roman" w:hAnsi="Garamond" w:cs="Times New Roman"/>
          <w:sz w:val="22"/>
          <w:szCs w:val="22"/>
          <w:lang w:val="es-ES" w:eastAsia="en-GB"/>
        </w:rPr>
        <w:t xml:space="preserve"> Data </w:t>
      </w:r>
      <w:proofErr w:type="spellStart"/>
      <w:r w:rsidRPr="003E7EA5">
        <w:rPr>
          <w:rFonts w:ascii="Garamond" w:eastAsia="Times New Roman" w:hAnsi="Garamond" w:cs="Times New Roman"/>
          <w:sz w:val="22"/>
          <w:szCs w:val="22"/>
          <w:lang w:val="es-ES" w:eastAsia="en-GB"/>
        </w:rPr>
        <w:t>Exporter</w:t>
      </w:r>
      <w:proofErr w:type="spellEnd"/>
      <w:r w:rsidRPr="003E7EA5">
        <w:rPr>
          <w:rFonts w:ascii="Garamond" w:eastAsia="Times New Roman" w:hAnsi="Garamond" w:cs="Times New Roman"/>
          <w:sz w:val="22"/>
          <w:szCs w:val="22"/>
          <w:lang w:val="es-ES" w:eastAsia="en-GB"/>
        </w:rPr>
        <w:t xml:space="preserve"> to </w:t>
      </w:r>
      <w:proofErr w:type="spellStart"/>
      <w:r w:rsidRPr="003E7EA5">
        <w:rPr>
          <w:rFonts w:ascii="Garamond" w:eastAsia="Times New Roman" w:hAnsi="Garamond" w:cs="Times New Roman"/>
          <w:sz w:val="22"/>
          <w:szCs w:val="22"/>
          <w:lang w:val="es-ES" w:eastAsia="en-GB"/>
        </w:rPr>
        <w:t>the</w:t>
      </w:r>
      <w:proofErr w:type="spellEnd"/>
      <w:r w:rsidRPr="003E7EA5">
        <w:rPr>
          <w:rFonts w:ascii="Garamond" w:eastAsia="Times New Roman" w:hAnsi="Garamond" w:cs="Times New Roman"/>
          <w:sz w:val="22"/>
          <w:szCs w:val="22"/>
          <w:lang w:val="es-ES" w:eastAsia="en-GB"/>
        </w:rPr>
        <w:t xml:space="preserve"> Data </w:t>
      </w:r>
      <w:proofErr w:type="spellStart"/>
      <w:r w:rsidRPr="003E7EA5">
        <w:rPr>
          <w:rFonts w:ascii="Garamond" w:eastAsia="Times New Roman" w:hAnsi="Garamond" w:cs="Times New Roman"/>
          <w:sz w:val="22"/>
          <w:szCs w:val="22"/>
          <w:lang w:val="es-ES" w:eastAsia="en-GB"/>
        </w:rPr>
        <w:t>Importer</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will</w:t>
      </w:r>
      <w:proofErr w:type="spellEnd"/>
      <w:r w:rsidRPr="003E7EA5">
        <w:rPr>
          <w:rFonts w:ascii="Garamond" w:eastAsia="Times New Roman" w:hAnsi="Garamond" w:cs="Times New Roman"/>
          <w:sz w:val="22"/>
          <w:szCs w:val="22"/>
          <w:lang w:val="es-ES" w:eastAsia="en-GB"/>
        </w:rPr>
        <w:t xml:space="preserve"> be </w:t>
      </w:r>
      <w:proofErr w:type="spellStart"/>
      <w:r w:rsidRPr="003E7EA5">
        <w:rPr>
          <w:rFonts w:ascii="Garamond" w:eastAsia="Times New Roman" w:hAnsi="Garamond" w:cs="Times New Roman"/>
          <w:sz w:val="22"/>
          <w:szCs w:val="22"/>
          <w:lang w:val="es-ES" w:eastAsia="en-GB"/>
        </w:rPr>
        <w:t>carried</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out</w:t>
      </w:r>
      <w:proofErr w:type="spellEnd"/>
      <w:r w:rsidRPr="003E7EA5">
        <w:rPr>
          <w:rFonts w:ascii="Garamond" w:eastAsia="Times New Roman" w:hAnsi="Garamond" w:cs="Times New Roman"/>
          <w:sz w:val="22"/>
          <w:szCs w:val="22"/>
          <w:lang w:val="es-ES" w:eastAsia="en-GB"/>
        </w:rPr>
        <w:t xml:space="preserve"> in </w:t>
      </w:r>
      <w:proofErr w:type="spellStart"/>
      <w:r w:rsidRPr="003E7EA5">
        <w:rPr>
          <w:rFonts w:ascii="Garamond" w:eastAsia="Times New Roman" w:hAnsi="Garamond" w:cs="Times New Roman"/>
          <w:sz w:val="22"/>
          <w:szCs w:val="22"/>
          <w:lang w:val="es-ES" w:eastAsia="en-GB"/>
        </w:rPr>
        <w:t>accordance</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with</w:t>
      </w:r>
      <w:proofErr w:type="spellEnd"/>
      <w:r w:rsidRPr="003E7EA5">
        <w:rPr>
          <w:rFonts w:ascii="Garamond" w:eastAsia="Times New Roman" w:hAnsi="Garamond" w:cs="Times New Roman"/>
          <w:sz w:val="22"/>
          <w:szCs w:val="22"/>
          <w:lang w:val="es-ES" w:eastAsia="en-GB"/>
        </w:rPr>
        <w:t xml:space="preserve">, and </w:t>
      </w:r>
      <w:proofErr w:type="spellStart"/>
      <w:r w:rsidRPr="003E7EA5">
        <w:rPr>
          <w:rFonts w:ascii="Garamond" w:eastAsia="Times New Roman" w:hAnsi="Garamond" w:cs="Times New Roman"/>
          <w:sz w:val="22"/>
          <w:szCs w:val="22"/>
          <w:lang w:val="es-ES" w:eastAsia="en-GB"/>
        </w:rPr>
        <w:t>will</w:t>
      </w:r>
      <w:proofErr w:type="spellEnd"/>
      <w:r w:rsidRPr="003E7EA5">
        <w:rPr>
          <w:rFonts w:ascii="Garamond" w:eastAsia="Times New Roman" w:hAnsi="Garamond" w:cs="Times New Roman"/>
          <w:sz w:val="22"/>
          <w:szCs w:val="22"/>
          <w:lang w:val="es-ES" w:eastAsia="en-GB"/>
        </w:rPr>
        <w:t xml:space="preserve"> be </w:t>
      </w:r>
      <w:proofErr w:type="spellStart"/>
      <w:r w:rsidRPr="003E7EA5">
        <w:rPr>
          <w:rFonts w:ascii="Garamond" w:eastAsia="Times New Roman" w:hAnsi="Garamond" w:cs="Times New Roman"/>
          <w:sz w:val="22"/>
          <w:szCs w:val="22"/>
          <w:lang w:val="es-ES" w:eastAsia="en-GB"/>
        </w:rPr>
        <w:t>subject</w:t>
      </w:r>
      <w:proofErr w:type="spellEnd"/>
      <w:r w:rsidRPr="003E7EA5">
        <w:rPr>
          <w:rFonts w:ascii="Garamond" w:eastAsia="Times New Roman" w:hAnsi="Garamond" w:cs="Times New Roman"/>
          <w:sz w:val="22"/>
          <w:szCs w:val="22"/>
          <w:lang w:val="es-ES" w:eastAsia="en-GB"/>
        </w:rPr>
        <w:t xml:space="preserve"> to </w:t>
      </w:r>
      <w:proofErr w:type="spellStart"/>
      <w:r w:rsidRPr="003E7EA5">
        <w:rPr>
          <w:rFonts w:ascii="Garamond" w:eastAsia="Times New Roman" w:hAnsi="Garamond" w:cs="Times New Roman"/>
          <w:sz w:val="22"/>
          <w:szCs w:val="22"/>
          <w:lang w:val="es-ES" w:eastAsia="en-GB"/>
        </w:rPr>
        <w:t>the</w:t>
      </w:r>
      <w:proofErr w:type="spellEnd"/>
      <w:r w:rsidRPr="003E7EA5">
        <w:rPr>
          <w:rFonts w:ascii="Garamond" w:eastAsia="Times New Roman" w:hAnsi="Garamond" w:cs="Times New Roman"/>
          <w:sz w:val="22"/>
          <w:szCs w:val="22"/>
          <w:lang w:val="es-ES" w:eastAsia="en-GB"/>
        </w:rPr>
        <w:t xml:space="preserve"> Standard Contractual </w:t>
      </w:r>
      <w:proofErr w:type="spellStart"/>
      <w:r w:rsidRPr="003E7EA5">
        <w:rPr>
          <w:rFonts w:ascii="Garamond" w:eastAsia="Times New Roman" w:hAnsi="Garamond" w:cs="Times New Roman"/>
          <w:sz w:val="22"/>
          <w:szCs w:val="22"/>
          <w:lang w:val="es-ES" w:eastAsia="en-GB"/>
        </w:rPr>
        <w:t>Clauses</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explained</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below</w:t>
      </w:r>
      <w:proofErr w:type="spellEnd"/>
      <w:r w:rsidRPr="003E7EA5">
        <w:rPr>
          <w:rFonts w:ascii="Garamond" w:eastAsia="Times New Roman" w:hAnsi="Garamond" w:cs="Times New Roman"/>
          <w:sz w:val="22"/>
          <w:szCs w:val="22"/>
          <w:lang w:val="es-ES" w:eastAsia="en-GB"/>
        </w:rPr>
        <w:t>.</w:t>
      </w:r>
      <w:r>
        <w:rPr>
          <w:rFonts w:ascii="Garamond" w:eastAsia="Times New Roman" w:hAnsi="Garamond" w:cs="Times New Roman"/>
          <w:sz w:val="22"/>
          <w:szCs w:val="22"/>
          <w:lang w:val="es-ES" w:eastAsia="en-GB"/>
        </w:rPr>
        <w:br/>
      </w:r>
    </w:p>
    <w:p w14:paraId="78686C2D" w14:textId="77777777" w:rsidR="00A640D7" w:rsidRDefault="00A640D7" w:rsidP="00A640D7">
      <w:pPr>
        <w:pStyle w:val="ListParagraph"/>
        <w:numPr>
          <w:ilvl w:val="0"/>
          <w:numId w:val="2"/>
        </w:numPr>
        <w:spacing w:before="100" w:beforeAutospacing="1" w:after="100" w:afterAutospacing="1"/>
        <w:rPr>
          <w:rFonts w:ascii="Garamond" w:eastAsia="Times New Roman" w:hAnsi="Garamond" w:cs="Times New Roman"/>
          <w:sz w:val="22"/>
          <w:szCs w:val="22"/>
          <w:lang w:val="es-ES" w:eastAsia="en-GB"/>
        </w:rPr>
      </w:pPr>
      <w:r w:rsidRPr="003E7EA5">
        <w:rPr>
          <w:rFonts w:ascii="Garamond" w:eastAsia="Times New Roman" w:hAnsi="Garamond" w:cs="Times New Roman"/>
          <w:sz w:val="22"/>
          <w:szCs w:val="22"/>
          <w:lang w:val="es-ES" w:eastAsia="en-GB"/>
        </w:rPr>
        <w:t xml:space="preserve">A New Data </w:t>
      </w:r>
      <w:proofErr w:type="spellStart"/>
      <w:r w:rsidRPr="003E7EA5">
        <w:rPr>
          <w:rFonts w:ascii="Garamond" w:eastAsia="Times New Roman" w:hAnsi="Garamond" w:cs="Times New Roman"/>
          <w:sz w:val="22"/>
          <w:szCs w:val="22"/>
          <w:lang w:val="es-ES" w:eastAsia="en-GB"/>
        </w:rPr>
        <w:t>Exporter</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or</w:t>
      </w:r>
      <w:proofErr w:type="spellEnd"/>
      <w:r w:rsidRPr="003E7EA5">
        <w:rPr>
          <w:rFonts w:ascii="Garamond" w:eastAsia="Times New Roman" w:hAnsi="Garamond" w:cs="Times New Roman"/>
          <w:sz w:val="22"/>
          <w:szCs w:val="22"/>
          <w:lang w:val="es-ES" w:eastAsia="en-GB"/>
        </w:rPr>
        <w:t xml:space="preserve"> a New Data </w:t>
      </w:r>
      <w:proofErr w:type="spellStart"/>
      <w:r w:rsidRPr="003E7EA5">
        <w:rPr>
          <w:rFonts w:ascii="Garamond" w:eastAsia="Times New Roman" w:hAnsi="Garamond" w:cs="Times New Roman"/>
          <w:sz w:val="22"/>
          <w:szCs w:val="22"/>
          <w:lang w:val="es-ES" w:eastAsia="en-GB"/>
        </w:rPr>
        <w:t>Importer</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may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become</w:t>
      </w:r>
      <w:proofErr w:type="spellEnd"/>
      <w:r w:rsidRPr="003E7EA5">
        <w:rPr>
          <w:rFonts w:ascii="Garamond" w:eastAsia="Times New Roman" w:hAnsi="Garamond" w:cs="Times New Roman"/>
          <w:sz w:val="22"/>
          <w:szCs w:val="22"/>
          <w:lang w:val="es-ES" w:eastAsia="en-GB"/>
        </w:rPr>
        <w:t xml:space="preserve"> a </w:t>
      </w:r>
      <w:proofErr w:type="spellStart"/>
      <w:r w:rsidRPr="003E7EA5">
        <w:rPr>
          <w:rFonts w:ascii="Garamond" w:eastAsia="Times New Roman" w:hAnsi="Garamond" w:cs="Times New Roman"/>
          <w:sz w:val="22"/>
          <w:szCs w:val="22"/>
          <w:lang w:val="es-ES" w:eastAsia="en-GB"/>
        </w:rPr>
        <w:t>party</w:t>
      </w:r>
      <w:proofErr w:type="spellEnd"/>
      <w:r w:rsidRPr="003E7EA5">
        <w:rPr>
          <w:rFonts w:ascii="Garamond" w:eastAsia="Times New Roman" w:hAnsi="Garamond" w:cs="Times New Roman"/>
          <w:sz w:val="22"/>
          <w:szCs w:val="22"/>
          <w:lang w:val="es-ES" w:eastAsia="en-GB"/>
        </w:rPr>
        <w:t xml:space="preserve"> to </w:t>
      </w:r>
      <w:proofErr w:type="spellStart"/>
      <w:r w:rsidRPr="003E7EA5">
        <w:rPr>
          <w:rFonts w:ascii="Garamond" w:eastAsia="Times New Roman" w:hAnsi="Garamond" w:cs="Times New Roman"/>
          <w:sz w:val="22"/>
          <w:szCs w:val="22"/>
          <w:lang w:val="es-ES" w:eastAsia="en-GB"/>
        </w:rPr>
        <w:t>this</w:t>
      </w:r>
      <w:proofErr w:type="spellEnd"/>
      <w:r w:rsidRPr="003E7EA5">
        <w:rPr>
          <w:rFonts w:ascii="Garamond" w:eastAsia="Times New Roman" w:hAnsi="Garamond" w:cs="Times New Roman"/>
          <w:sz w:val="22"/>
          <w:szCs w:val="22"/>
          <w:lang w:val="es-ES" w:eastAsia="en-GB"/>
        </w:rPr>
        <w:t xml:space="preserve"> Data </w:t>
      </w:r>
      <w:proofErr w:type="spellStart"/>
      <w:r w:rsidRPr="003E7EA5">
        <w:rPr>
          <w:rFonts w:ascii="Garamond" w:eastAsia="Times New Roman" w:hAnsi="Garamond" w:cs="Times New Roman"/>
          <w:sz w:val="22"/>
          <w:szCs w:val="22"/>
          <w:lang w:val="es-ES" w:eastAsia="en-GB"/>
        </w:rPr>
        <w:t>Export</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Agreement</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by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executing</w:t>
      </w:r>
      <w:proofErr w:type="spellEnd"/>
      <w:r w:rsidRPr="003E7EA5">
        <w:rPr>
          <w:rFonts w:ascii="Garamond" w:eastAsia="Times New Roman" w:hAnsi="Garamond" w:cs="Times New Roman"/>
          <w:sz w:val="22"/>
          <w:szCs w:val="22"/>
          <w:lang w:val="es-ES" w:eastAsia="en-GB"/>
        </w:rPr>
        <w:t xml:space="preserve"> a </w:t>
      </w:r>
      <w:proofErr w:type="spellStart"/>
      <w:r w:rsidRPr="003E7EA5">
        <w:rPr>
          <w:rFonts w:ascii="Garamond" w:eastAsia="Times New Roman" w:hAnsi="Garamond" w:cs="Times New Roman"/>
          <w:sz w:val="22"/>
          <w:szCs w:val="22"/>
          <w:lang w:val="es-ES" w:eastAsia="en-GB"/>
        </w:rPr>
        <w:t>deed</w:t>
      </w:r>
      <w:proofErr w:type="spellEnd"/>
      <w:r w:rsidRPr="003E7EA5">
        <w:rPr>
          <w:rFonts w:ascii="Garamond" w:eastAsia="Times New Roman" w:hAnsi="Garamond" w:cs="Times New Roman"/>
          <w:sz w:val="22"/>
          <w:szCs w:val="22"/>
          <w:lang w:val="es-ES" w:eastAsia="en-GB"/>
        </w:rPr>
        <w:t xml:space="preserve"> of </w:t>
      </w:r>
      <w:proofErr w:type="spellStart"/>
      <w:r w:rsidRPr="003E7EA5">
        <w:rPr>
          <w:rFonts w:ascii="Garamond" w:eastAsia="Times New Roman" w:hAnsi="Garamond" w:cs="Times New Roman"/>
          <w:sz w:val="22"/>
          <w:szCs w:val="22"/>
          <w:lang w:val="es-ES" w:eastAsia="en-GB"/>
        </w:rPr>
        <w:t>adherence</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Each</w:t>
      </w:r>
      <w:proofErr w:type="spellEnd"/>
      <w:r w:rsidRPr="003E7EA5">
        <w:rPr>
          <w:rFonts w:ascii="Garamond" w:eastAsia="Times New Roman" w:hAnsi="Garamond" w:cs="Times New Roman"/>
          <w:sz w:val="22"/>
          <w:szCs w:val="22"/>
          <w:lang w:val="es-ES" w:eastAsia="en-GB"/>
        </w:rPr>
        <w:t xml:space="preserve"> of </w:t>
      </w:r>
      <w:proofErr w:type="spellStart"/>
      <w:r w:rsidRPr="003E7EA5">
        <w:rPr>
          <w:rFonts w:ascii="Garamond" w:eastAsia="Times New Roman" w:hAnsi="Garamond" w:cs="Times New Roman"/>
          <w:sz w:val="22"/>
          <w:szCs w:val="22"/>
          <w:lang w:val="es-ES" w:eastAsia="en-GB"/>
        </w:rPr>
        <w:t>the</w:t>
      </w:r>
      <w:proofErr w:type="spellEnd"/>
      <w:r w:rsidRPr="003E7EA5">
        <w:rPr>
          <w:rFonts w:ascii="Garamond" w:eastAsia="Times New Roman" w:hAnsi="Garamond" w:cs="Times New Roman"/>
          <w:sz w:val="22"/>
          <w:szCs w:val="22"/>
          <w:lang w:val="es-ES" w:eastAsia="en-GB"/>
        </w:rPr>
        <w:t xml:space="preserve"> Data </w:t>
      </w:r>
      <w:proofErr w:type="spellStart"/>
      <w:r w:rsidRPr="003E7EA5">
        <w:rPr>
          <w:rFonts w:ascii="Garamond" w:eastAsia="Times New Roman" w:hAnsi="Garamond" w:cs="Times New Roman"/>
          <w:sz w:val="22"/>
          <w:szCs w:val="22"/>
          <w:lang w:val="es-ES" w:eastAsia="en-GB"/>
        </w:rPr>
        <w:t>Exporters</w:t>
      </w:r>
      <w:proofErr w:type="spellEnd"/>
      <w:r w:rsidRPr="003E7EA5">
        <w:rPr>
          <w:rFonts w:ascii="Garamond" w:eastAsia="Times New Roman" w:hAnsi="Garamond" w:cs="Times New Roman"/>
          <w:sz w:val="22"/>
          <w:szCs w:val="22"/>
          <w:lang w:val="es-ES" w:eastAsia="en-GB"/>
        </w:rPr>
        <w:t xml:space="preserve"> and </w:t>
      </w:r>
      <w:proofErr w:type="spellStart"/>
      <w:r w:rsidRPr="003E7EA5">
        <w:rPr>
          <w:rFonts w:ascii="Garamond" w:eastAsia="Times New Roman" w:hAnsi="Garamond" w:cs="Times New Roman"/>
          <w:sz w:val="22"/>
          <w:szCs w:val="22"/>
          <w:lang w:val="es-ES" w:eastAsia="en-GB"/>
        </w:rPr>
        <w:t>the</w:t>
      </w:r>
      <w:proofErr w:type="spellEnd"/>
      <w:r w:rsidRPr="003E7EA5">
        <w:rPr>
          <w:rFonts w:ascii="Garamond" w:eastAsia="Times New Roman" w:hAnsi="Garamond" w:cs="Times New Roman"/>
          <w:sz w:val="22"/>
          <w:szCs w:val="22"/>
          <w:lang w:val="es-ES" w:eastAsia="en-GB"/>
        </w:rPr>
        <w:t xml:space="preserve"> Data </w:t>
      </w:r>
      <w:proofErr w:type="spellStart"/>
      <w:r w:rsidRPr="003E7EA5">
        <w:rPr>
          <w:rFonts w:ascii="Garamond" w:eastAsia="Times New Roman" w:hAnsi="Garamond" w:cs="Times New Roman"/>
          <w:sz w:val="22"/>
          <w:szCs w:val="22"/>
          <w:lang w:val="es-ES" w:eastAsia="en-GB"/>
        </w:rPr>
        <w:t>Importers</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hereby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irrevocably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consent</w:t>
      </w:r>
      <w:proofErr w:type="spellEnd"/>
      <w:r w:rsidRPr="003E7EA5">
        <w:rPr>
          <w:rFonts w:ascii="Garamond" w:eastAsia="Times New Roman" w:hAnsi="Garamond" w:cs="Times New Roman"/>
          <w:sz w:val="22"/>
          <w:szCs w:val="22"/>
          <w:lang w:val="es-ES" w:eastAsia="en-GB"/>
        </w:rPr>
        <w:t xml:space="preserve"> in </w:t>
      </w:r>
      <w:proofErr w:type="spellStart"/>
      <w:r w:rsidRPr="003E7EA5">
        <w:rPr>
          <w:rFonts w:ascii="Garamond" w:eastAsia="Times New Roman" w:hAnsi="Garamond" w:cs="Times New Roman"/>
          <w:sz w:val="22"/>
          <w:szCs w:val="22"/>
          <w:lang w:val="es-ES" w:eastAsia="en-GB"/>
        </w:rPr>
        <w:t>advance</w:t>
      </w:r>
      <w:proofErr w:type="spellEnd"/>
      <w:r w:rsidRPr="003E7EA5">
        <w:rPr>
          <w:rFonts w:ascii="Garamond" w:eastAsia="Times New Roman" w:hAnsi="Garamond" w:cs="Times New Roman"/>
          <w:sz w:val="22"/>
          <w:szCs w:val="22"/>
          <w:lang w:val="es-ES" w:eastAsia="en-GB"/>
        </w:rPr>
        <w:t xml:space="preserve"> to </w:t>
      </w:r>
      <w:proofErr w:type="spellStart"/>
      <w:r w:rsidRPr="003E7EA5">
        <w:rPr>
          <w:rFonts w:ascii="Garamond" w:eastAsia="Times New Roman" w:hAnsi="Garamond" w:cs="Times New Roman"/>
          <w:sz w:val="22"/>
          <w:szCs w:val="22"/>
          <w:lang w:val="es-ES" w:eastAsia="en-GB"/>
        </w:rPr>
        <w:t>any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such</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addition</w:t>
      </w:r>
      <w:proofErr w:type="spellEnd"/>
      <w:r w:rsidRPr="003E7EA5">
        <w:rPr>
          <w:rFonts w:ascii="Garamond" w:eastAsia="Times New Roman" w:hAnsi="Garamond" w:cs="Times New Roman"/>
          <w:sz w:val="22"/>
          <w:szCs w:val="22"/>
          <w:lang w:val="es-ES" w:eastAsia="en-GB"/>
        </w:rPr>
        <w:t xml:space="preserve"> and </w:t>
      </w:r>
      <w:proofErr w:type="spellStart"/>
      <w:r w:rsidRPr="003E7EA5">
        <w:rPr>
          <w:rFonts w:ascii="Garamond" w:eastAsia="Times New Roman" w:hAnsi="Garamond" w:cs="Times New Roman"/>
          <w:sz w:val="22"/>
          <w:szCs w:val="22"/>
          <w:lang w:val="es-ES" w:eastAsia="en-GB"/>
        </w:rPr>
        <w:t>acknowledges</w:t>
      </w:r>
      <w:proofErr w:type="spellEnd"/>
      <w:r w:rsidRPr="003E7EA5">
        <w:rPr>
          <w:rFonts w:ascii="Garamond" w:eastAsia="Times New Roman" w:hAnsi="Garamond" w:cs="Times New Roman"/>
          <w:sz w:val="22"/>
          <w:szCs w:val="22"/>
          <w:lang w:val="es-ES" w:eastAsia="en-GB"/>
        </w:rPr>
        <w:t xml:space="preserve"> and </w:t>
      </w:r>
      <w:proofErr w:type="spellStart"/>
      <w:r w:rsidRPr="003E7EA5">
        <w:rPr>
          <w:rFonts w:ascii="Garamond" w:eastAsia="Times New Roman" w:hAnsi="Garamond" w:cs="Times New Roman"/>
          <w:sz w:val="22"/>
          <w:szCs w:val="22"/>
          <w:lang w:val="es-ES" w:eastAsia="en-GB"/>
        </w:rPr>
        <w:t>agrees</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that</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any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such</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addition</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shall</w:t>
      </w:r>
      <w:proofErr w:type="spellEnd"/>
      <w:r w:rsidRPr="003E7EA5">
        <w:rPr>
          <w:rFonts w:ascii="Garamond" w:eastAsia="Times New Roman" w:hAnsi="Garamond" w:cs="Times New Roman"/>
          <w:sz w:val="22"/>
          <w:szCs w:val="22"/>
          <w:lang w:val="es-ES" w:eastAsia="en-GB"/>
        </w:rPr>
        <w:t xml:space="preserve"> be </w:t>
      </w:r>
      <w:proofErr w:type="spellStart"/>
      <w:r w:rsidRPr="003E7EA5">
        <w:rPr>
          <w:rFonts w:ascii="Garamond" w:eastAsia="Times New Roman" w:hAnsi="Garamond" w:cs="Times New Roman"/>
          <w:sz w:val="22"/>
          <w:szCs w:val="22"/>
          <w:lang w:val="es-ES" w:eastAsia="en-GB"/>
        </w:rPr>
        <w:t>effective</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without</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any</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further</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consent</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from</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any</w:t>
      </w:r>
      <w:proofErr w:type="spellEnd"/>
      <w:r w:rsidRPr="003E7EA5">
        <w:rPr>
          <w:rFonts w:ascii="Garamond" w:eastAsia="Times New Roman" w:hAnsi="Garamond" w:cs="Times New Roman"/>
          <w:sz w:val="22"/>
          <w:szCs w:val="22"/>
          <w:lang w:val="es-ES" w:eastAsia="en-GB"/>
        </w:rPr>
        <w:t xml:space="preserve"> Data</w:t>
      </w:r>
      <w:r>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Exporter</w:t>
      </w:r>
      <w:proofErr w:type="spellEnd"/>
      <w:r w:rsidRPr="003E7EA5">
        <w:rPr>
          <w:rFonts w:ascii="Garamond" w:eastAsia="Times New Roman" w:hAnsi="Garamond" w:cs="Times New Roman"/>
          <w:sz w:val="22"/>
          <w:szCs w:val="22"/>
          <w:lang w:val="es-ES" w:eastAsia="en-GB"/>
        </w:rPr>
        <w:t xml:space="preserve"> </w:t>
      </w:r>
      <w:proofErr w:type="spellStart"/>
      <w:r w:rsidRPr="003E7EA5">
        <w:rPr>
          <w:rFonts w:ascii="Garamond" w:eastAsia="Times New Roman" w:hAnsi="Garamond" w:cs="Times New Roman"/>
          <w:sz w:val="22"/>
          <w:szCs w:val="22"/>
          <w:lang w:val="es-ES" w:eastAsia="en-GB"/>
        </w:rPr>
        <w:t>or</w:t>
      </w:r>
      <w:proofErr w:type="spellEnd"/>
      <w:r w:rsidRPr="003E7EA5">
        <w:rPr>
          <w:rFonts w:ascii="Garamond" w:eastAsia="Times New Roman" w:hAnsi="Garamond" w:cs="Times New Roman"/>
          <w:sz w:val="22"/>
          <w:szCs w:val="22"/>
          <w:lang w:val="es-ES" w:eastAsia="en-GB"/>
        </w:rPr>
        <w:t xml:space="preserve"> Data </w:t>
      </w:r>
      <w:proofErr w:type="spellStart"/>
      <w:r w:rsidRPr="003E7EA5">
        <w:rPr>
          <w:rFonts w:ascii="Garamond" w:eastAsia="Times New Roman" w:hAnsi="Garamond" w:cs="Times New Roman"/>
          <w:sz w:val="22"/>
          <w:szCs w:val="22"/>
          <w:lang w:val="es-ES" w:eastAsia="en-GB"/>
        </w:rPr>
        <w:t>Importer</w:t>
      </w:r>
      <w:proofErr w:type="spellEnd"/>
      <w:r w:rsidRPr="003E7EA5">
        <w:rPr>
          <w:rFonts w:ascii="Garamond" w:eastAsia="Times New Roman" w:hAnsi="Garamond" w:cs="Times New Roman"/>
          <w:sz w:val="22"/>
          <w:szCs w:val="22"/>
          <w:lang w:val="es-ES" w:eastAsia="en-GB"/>
        </w:rPr>
        <w:t>.</w:t>
      </w:r>
      <w:r>
        <w:rPr>
          <w:rFonts w:ascii="Garamond" w:eastAsia="Times New Roman" w:hAnsi="Garamond" w:cs="Times New Roman"/>
          <w:sz w:val="22"/>
          <w:szCs w:val="22"/>
          <w:lang w:val="es-ES" w:eastAsia="en-GB"/>
        </w:rPr>
        <w:br/>
      </w:r>
    </w:p>
    <w:p w14:paraId="590AED96" w14:textId="77777777" w:rsidR="00A640D7" w:rsidRPr="003E7EA5" w:rsidRDefault="00A640D7" w:rsidP="00A640D7">
      <w:pPr>
        <w:numPr>
          <w:ilvl w:val="0"/>
          <w:numId w:val="2"/>
        </w:numPr>
        <w:spacing w:before="100" w:beforeAutospacing="1" w:after="100" w:afterAutospacing="1"/>
        <w:rPr>
          <w:rFonts w:ascii="Garamond" w:eastAsia="Times New Roman" w:hAnsi="Garamond" w:cs="Times New Roman"/>
          <w:sz w:val="22"/>
          <w:szCs w:val="22"/>
          <w:lang w:eastAsia="en-GB"/>
        </w:rPr>
      </w:pPr>
      <w:r w:rsidRPr="003E7EA5">
        <w:rPr>
          <w:rFonts w:ascii="Garamond" w:eastAsia="Times New Roman" w:hAnsi="Garamond" w:cs="Times New Roman"/>
          <w:sz w:val="22"/>
          <w:szCs w:val="22"/>
          <w:lang w:eastAsia="en-GB"/>
        </w:rPr>
        <w:t xml:space="preserve">A party may withdraw from this Data Export Agreement at any time by giving a notice to </w:t>
      </w:r>
      <w:proofErr w:type="spellStart"/>
      <w:r>
        <w:rPr>
          <w:rFonts w:ascii="Garamond" w:eastAsia="Times New Roman" w:hAnsi="Garamond" w:cs="Times New Roman"/>
          <w:sz w:val="22"/>
          <w:szCs w:val="22"/>
          <w:lang w:val="es-ES" w:eastAsia="en-GB"/>
        </w:rPr>
        <w:t>Ashoka</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Spain</w:t>
      </w:r>
      <w:proofErr w:type="spellEnd"/>
      <w:r>
        <w:rPr>
          <w:rFonts w:ascii="Garamond" w:eastAsia="Times New Roman" w:hAnsi="Garamond" w:cs="Times New Roman"/>
          <w:sz w:val="22"/>
          <w:szCs w:val="22"/>
          <w:lang w:val="es-ES" w:eastAsia="en-GB"/>
        </w:rPr>
        <w:t>.</w:t>
      </w:r>
      <w:r w:rsidRPr="003E7EA5">
        <w:rPr>
          <w:rFonts w:ascii="Garamond" w:eastAsia="Times New Roman" w:hAnsi="Garamond" w:cs="Times New Roman"/>
          <w:sz w:val="22"/>
          <w:szCs w:val="22"/>
          <w:lang w:eastAsia="en-GB"/>
        </w:rPr>
        <w:t xml:space="preserve"> </w:t>
      </w:r>
      <w:r>
        <w:rPr>
          <w:rFonts w:ascii="Garamond" w:eastAsia="Times New Roman" w:hAnsi="Garamond" w:cs="Times New Roman"/>
          <w:sz w:val="22"/>
          <w:szCs w:val="22"/>
          <w:lang w:eastAsia="en-GB"/>
        </w:rPr>
        <w:br/>
      </w:r>
      <w:r>
        <w:rPr>
          <w:rFonts w:ascii="Garamond" w:eastAsia="Times New Roman" w:hAnsi="Garamond" w:cs="Times New Roman"/>
          <w:sz w:val="22"/>
          <w:szCs w:val="22"/>
          <w:lang w:eastAsia="en-GB"/>
        </w:rPr>
        <w:br/>
      </w:r>
      <w:r w:rsidRPr="003E7EA5">
        <w:rPr>
          <w:rFonts w:ascii="Garamond" w:eastAsia="Times New Roman" w:hAnsi="Garamond" w:cs="Times New Roman"/>
          <w:sz w:val="22"/>
          <w:szCs w:val="22"/>
          <w:lang w:eastAsia="en-GB"/>
        </w:rPr>
        <w:t xml:space="preserve">In addition, if any party ceases to be an affiliate of all other parties, it will be deemed to have withdrawn from this Data Export Agreement from the date of cessation unless otherwise agreed with the other parties. The effect of any withdrawal will be to terminate this Data Export Agreement in respect of such party, but will not affect this Data Export Agreement in so far as it relates to the other parties. </w:t>
      </w:r>
      <w:r>
        <w:rPr>
          <w:rFonts w:ascii="Garamond" w:eastAsia="Times New Roman" w:hAnsi="Garamond" w:cs="Times New Roman"/>
          <w:sz w:val="22"/>
          <w:szCs w:val="22"/>
          <w:lang w:eastAsia="en-GB"/>
        </w:rPr>
        <w:br/>
      </w:r>
    </w:p>
    <w:p w14:paraId="13497B6C" w14:textId="77777777" w:rsidR="00A640D7" w:rsidRPr="00D84565" w:rsidRDefault="00A640D7" w:rsidP="00A640D7">
      <w:pPr>
        <w:pStyle w:val="ListParagraph"/>
        <w:numPr>
          <w:ilvl w:val="0"/>
          <w:numId w:val="2"/>
        </w:numPr>
        <w:spacing w:before="100" w:beforeAutospacing="1" w:after="100" w:afterAutospacing="1"/>
        <w:rPr>
          <w:rFonts w:ascii="Times New Roman" w:eastAsia="Times New Roman" w:hAnsi="Times New Roman" w:cs="Times New Roman"/>
          <w:lang w:eastAsia="en-GB"/>
        </w:rPr>
      </w:pPr>
      <w:r w:rsidRPr="00D84565">
        <w:rPr>
          <w:rFonts w:ascii="Garamond" w:eastAsia="Times New Roman" w:hAnsi="Garamond" w:cs="Times New Roman"/>
          <w:sz w:val="22"/>
          <w:szCs w:val="22"/>
          <w:lang w:eastAsia="en-GB"/>
        </w:rPr>
        <w:t xml:space="preserve">Where any provision of this Data Export Agreement is or becomes illegal, invalid or unenforceable in any respect under the laws of any jurisdiction then such provision shall be deemed to be severed from this Data Export Agreement and, if possible, replaced with a lawful provision which, as closely as possible, gives effect to the intention of the parties under this Data Export Agreement and, where permissible, that shall not affect or impair the legality, validity or enforceability in that, or any other, jurisdiction of any other provision of this Data Export Agreement. </w:t>
      </w:r>
      <w:r>
        <w:rPr>
          <w:rFonts w:ascii="Garamond" w:eastAsia="Times New Roman" w:hAnsi="Garamond" w:cs="Times New Roman"/>
          <w:sz w:val="22"/>
          <w:szCs w:val="22"/>
          <w:lang w:eastAsia="en-GB"/>
        </w:rPr>
        <w:br/>
      </w:r>
    </w:p>
    <w:p w14:paraId="05108F3E" w14:textId="77777777" w:rsidR="00A640D7" w:rsidRPr="00453E8A" w:rsidRDefault="00A640D7" w:rsidP="00A640D7">
      <w:pPr>
        <w:numPr>
          <w:ilvl w:val="0"/>
          <w:numId w:val="2"/>
        </w:numPr>
        <w:spacing w:before="100" w:beforeAutospacing="1" w:after="100" w:afterAutospacing="1"/>
        <w:rPr>
          <w:rFonts w:ascii="Garamond" w:eastAsia="Times New Roman" w:hAnsi="Garamond" w:cs="Times New Roman"/>
          <w:sz w:val="22"/>
          <w:szCs w:val="22"/>
          <w:lang w:eastAsia="en-GB"/>
        </w:rPr>
      </w:pPr>
      <w:r>
        <w:rPr>
          <w:rFonts w:ascii="Garamond" w:eastAsia="Times New Roman" w:hAnsi="Garamond" w:cs="Times New Roman"/>
          <w:sz w:val="22"/>
          <w:szCs w:val="22"/>
          <w:lang w:val="es-ES" w:eastAsia="en-GB"/>
        </w:rPr>
        <w:t>T</w:t>
      </w:r>
      <w:r w:rsidRPr="00C2585A">
        <w:rPr>
          <w:rFonts w:ascii="Garamond" w:eastAsia="Times New Roman" w:hAnsi="Garamond" w:cs="Times New Roman"/>
          <w:sz w:val="22"/>
          <w:szCs w:val="22"/>
          <w:lang w:eastAsia="en-GB"/>
        </w:rPr>
        <w:t>his Data Export Agreement and any disputes or claims arising out of or in connection with its subject matter or formation (including non- contractual disputes or claims) will be governed by</w:t>
      </w:r>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Spanish</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law</w:t>
      </w:r>
      <w:proofErr w:type="spellEnd"/>
      <w:r>
        <w:rPr>
          <w:rFonts w:ascii="Garamond" w:eastAsia="Times New Roman" w:hAnsi="Garamond" w:cs="Times New Roman"/>
          <w:sz w:val="22"/>
          <w:szCs w:val="22"/>
          <w:lang w:val="es-ES" w:eastAsia="en-GB"/>
        </w:rPr>
        <w:t xml:space="preserve"> </w:t>
      </w:r>
      <w:r w:rsidRPr="00C2585A">
        <w:rPr>
          <w:rFonts w:ascii="Garamond" w:eastAsia="Times New Roman" w:hAnsi="Garamond" w:cs="Times New Roman"/>
          <w:sz w:val="22"/>
          <w:szCs w:val="22"/>
          <w:lang w:eastAsia="en-GB"/>
        </w:rPr>
        <w:t>and subject to the exclusive jurisdiction of the</w:t>
      </w:r>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Spanish</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courts</w:t>
      </w:r>
      <w:proofErr w:type="spellEnd"/>
      <w:r>
        <w:rPr>
          <w:rFonts w:ascii="Garamond" w:eastAsia="Times New Roman" w:hAnsi="Garamond" w:cs="Times New Roman"/>
          <w:sz w:val="22"/>
          <w:szCs w:val="22"/>
          <w:lang w:val="es-ES" w:eastAsia="en-GB"/>
        </w:rPr>
        <w:t>.</w:t>
      </w:r>
    </w:p>
    <w:p w14:paraId="7A2D86CA" w14:textId="415BDA83" w:rsidR="00F67FF2" w:rsidRDefault="00F67FF2">
      <w:pPr>
        <w:rPr>
          <w:rFonts w:ascii="Garamond" w:eastAsia="Times New Roman" w:hAnsi="Garamond" w:cs="Times New Roman"/>
          <w:sz w:val="22"/>
          <w:szCs w:val="22"/>
          <w:lang w:val="es-ES" w:eastAsia="en-GB"/>
        </w:rPr>
      </w:pPr>
      <w:r>
        <w:rPr>
          <w:rFonts w:ascii="Garamond" w:eastAsia="Times New Roman" w:hAnsi="Garamond" w:cs="Times New Roman"/>
          <w:sz w:val="22"/>
          <w:szCs w:val="22"/>
          <w:lang w:val="es-ES" w:eastAsia="en-GB"/>
        </w:rPr>
        <w:br w:type="page"/>
      </w:r>
    </w:p>
    <w:p w14:paraId="7BDAB01F" w14:textId="6D9D9112" w:rsidR="00093D02" w:rsidRPr="00F67FF2" w:rsidRDefault="00F67FF2" w:rsidP="00F67FF2">
      <w:pPr>
        <w:spacing w:before="100" w:beforeAutospacing="1" w:after="100" w:afterAutospacing="1"/>
        <w:jc w:val="center"/>
        <w:rPr>
          <w:rFonts w:ascii="Garamond" w:eastAsia="Times New Roman" w:hAnsi="Garamond" w:cs="Times New Roman"/>
          <w:b/>
          <w:bCs/>
          <w:sz w:val="22"/>
          <w:szCs w:val="22"/>
          <w:lang w:val="es-ES" w:eastAsia="en-GB"/>
        </w:rPr>
      </w:pPr>
      <w:r w:rsidRPr="00F67FF2">
        <w:rPr>
          <w:rFonts w:ascii="Garamond" w:eastAsia="Times New Roman" w:hAnsi="Garamond" w:cs="Times New Roman"/>
          <w:b/>
          <w:bCs/>
          <w:sz w:val="22"/>
          <w:szCs w:val="22"/>
          <w:lang w:val="es-ES" w:eastAsia="en-GB"/>
        </w:rPr>
        <w:lastRenderedPageBreak/>
        <w:t>SCHEDULE 1</w:t>
      </w:r>
      <w:r>
        <w:rPr>
          <w:rFonts w:ascii="Garamond" w:eastAsia="Times New Roman" w:hAnsi="Garamond" w:cs="Times New Roman"/>
          <w:b/>
          <w:bCs/>
          <w:sz w:val="22"/>
          <w:szCs w:val="22"/>
          <w:lang w:val="es-ES" w:eastAsia="en-GB"/>
        </w:rPr>
        <w:br/>
      </w:r>
      <w:r w:rsidR="006B5245">
        <w:rPr>
          <w:rFonts w:ascii="Garamond" w:eastAsia="Times New Roman" w:hAnsi="Garamond" w:cs="Times New Roman"/>
          <w:b/>
          <w:bCs/>
          <w:sz w:val="22"/>
          <w:szCs w:val="22"/>
          <w:lang w:val="es-ES" w:eastAsia="en-GB"/>
        </w:rPr>
        <w:br/>
      </w:r>
      <w:r w:rsidRPr="00F67FF2">
        <w:rPr>
          <w:rFonts w:ascii="Garamond" w:eastAsia="Times New Roman" w:hAnsi="Garamond" w:cs="Times New Roman"/>
          <w:b/>
          <w:bCs/>
          <w:sz w:val="22"/>
          <w:szCs w:val="22"/>
          <w:lang w:val="es-ES" w:eastAsia="en-GB"/>
        </w:rPr>
        <w:t>STANDARD CONTRACTUAL CLAUSES</w:t>
      </w:r>
      <w:r>
        <w:rPr>
          <w:rFonts w:ascii="Garamond" w:eastAsia="Times New Roman" w:hAnsi="Garamond" w:cs="Times New Roman"/>
          <w:b/>
          <w:bCs/>
          <w:sz w:val="22"/>
          <w:szCs w:val="22"/>
          <w:lang w:val="es-ES" w:eastAsia="en-GB"/>
        </w:rPr>
        <w:br/>
      </w:r>
      <w:r w:rsidR="006B5245">
        <w:rPr>
          <w:rFonts w:ascii="Garamond" w:eastAsia="Times New Roman" w:hAnsi="Garamond" w:cs="Times New Roman"/>
          <w:b/>
          <w:bCs/>
          <w:sz w:val="22"/>
          <w:szCs w:val="22"/>
          <w:lang w:val="es-ES" w:eastAsia="en-GB"/>
        </w:rPr>
        <w:br/>
      </w:r>
      <w:r w:rsidRPr="00F67FF2">
        <w:rPr>
          <w:rFonts w:ascii="Garamond" w:eastAsia="Times New Roman" w:hAnsi="Garamond" w:cs="Times New Roman"/>
          <w:b/>
          <w:bCs/>
          <w:sz w:val="22"/>
          <w:szCs w:val="22"/>
          <w:lang w:val="es-ES" w:eastAsia="en-GB"/>
        </w:rPr>
        <w:t xml:space="preserve">Standard contractual </w:t>
      </w:r>
      <w:proofErr w:type="spellStart"/>
      <w:r w:rsidRPr="00F67FF2">
        <w:rPr>
          <w:rFonts w:ascii="Garamond" w:eastAsia="Times New Roman" w:hAnsi="Garamond" w:cs="Times New Roman"/>
          <w:b/>
          <w:bCs/>
          <w:sz w:val="22"/>
          <w:szCs w:val="22"/>
          <w:lang w:val="es-ES" w:eastAsia="en-GB"/>
        </w:rPr>
        <w:t>clauses</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for</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the</w:t>
      </w:r>
      <w:proofErr w:type="spellEnd"/>
      <w:r w:rsidRPr="00F67FF2">
        <w:rPr>
          <w:rFonts w:ascii="Garamond" w:eastAsia="Times New Roman" w:hAnsi="Garamond" w:cs="Times New Roman"/>
          <w:b/>
          <w:bCs/>
          <w:sz w:val="22"/>
          <w:szCs w:val="22"/>
          <w:lang w:val="es-ES" w:eastAsia="en-GB"/>
        </w:rPr>
        <w:t xml:space="preserve"> transfer of personal data </w:t>
      </w:r>
      <w:proofErr w:type="spellStart"/>
      <w:r w:rsidRPr="00F67FF2">
        <w:rPr>
          <w:rFonts w:ascii="Garamond" w:eastAsia="Times New Roman" w:hAnsi="Garamond" w:cs="Times New Roman"/>
          <w:b/>
          <w:bCs/>
          <w:sz w:val="22"/>
          <w:szCs w:val="22"/>
          <w:lang w:val="es-ES" w:eastAsia="en-GB"/>
        </w:rPr>
        <w:t>from</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the</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Community</w:t>
      </w:r>
      <w:proofErr w:type="spellEnd"/>
      <w:r w:rsidRPr="00F67FF2">
        <w:rPr>
          <w:rFonts w:ascii="Garamond" w:eastAsia="Times New Roman" w:hAnsi="Garamond" w:cs="Times New Roman"/>
          <w:b/>
          <w:bCs/>
          <w:sz w:val="22"/>
          <w:szCs w:val="22"/>
          <w:lang w:val="es-ES" w:eastAsia="en-GB"/>
        </w:rPr>
        <w:t xml:space="preserve"> to </w:t>
      </w:r>
      <w:proofErr w:type="spellStart"/>
      <w:r w:rsidRPr="00F67FF2">
        <w:rPr>
          <w:rFonts w:ascii="Garamond" w:eastAsia="Times New Roman" w:hAnsi="Garamond" w:cs="Times New Roman"/>
          <w:b/>
          <w:bCs/>
          <w:sz w:val="22"/>
          <w:szCs w:val="22"/>
          <w:lang w:val="es-ES" w:eastAsia="en-GB"/>
        </w:rPr>
        <w:t>third</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countries</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controller</w:t>
      </w:r>
      <w:proofErr w:type="spellEnd"/>
      <w:r w:rsidRPr="00F67FF2">
        <w:rPr>
          <w:rFonts w:ascii="Garamond" w:eastAsia="Times New Roman" w:hAnsi="Garamond" w:cs="Times New Roman"/>
          <w:b/>
          <w:bCs/>
          <w:sz w:val="22"/>
          <w:szCs w:val="22"/>
          <w:lang w:val="es-ES" w:eastAsia="en-GB"/>
        </w:rPr>
        <w:t xml:space="preserve"> to </w:t>
      </w:r>
      <w:proofErr w:type="spellStart"/>
      <w:r w:rsidRPr="00F67FF2">
        <w:rPr>
          <w:rFonts w:ascii="Garamond" w:eastAsia="Times New Roman" w:hAnsi="Garamond" w:cs="Times New Roman"/>
          <w:b/>
          <w:bCs/>
          <w:sz w:val="22"/>
          <w:szCs w:val="22"/>
          <w:lang w:val="es-ES" w:eastAsia="en-GB"/>
        </w:rPr>
        <w:t>controller</w:t>
      </w:r>
      <w:proofErr w:type="spellEnd"/>
      <w:r w:rsidRPr="00F67FF2">
        <w:rPr>
          <w:rFonts w:ascii="Garamond" w:eastAsia="Times New Roman" w:hAnsi="Garamond" w:cs="Times New Roman"/>
          <w:b/>
          <w:bCs/>
          <w:sz w:val="22"/>
          <w:szCs w:val="22"/>
          <w:lang w:val="es-ES" w:eastAsia="en-GB"/>
        </w:rPr>
        <w:t xml:space="preserve"> </w:t>
      </w:r>
      <w:proofErr w:type="spellStart"/>
      <w:r w:rsidRPr="00F67FF2">
        <w:rPr>
          <w:rFonts w:ascii="Garamond" w:eastAsia="Times New Roman" w:hAnsi="Garamond" w:cs="Times New Roman"/>
          <w:b/>
          <w:bCs/>
          <w:sz w:val="22"/>
          <w:szCs w:val="22"/>
          <w:lang w:val="es-ES" w:eastAsia="en-GB"/>
        </w:rPr>
        <w:t>transfers</w:t>
      </w:r>
      <w:proofErr w:type="spellEnd"/>
      <w:r w:rsidRPr="00F67FF2">
        <w:rPr>
          <w:rFonts w:ascii="Garamond" w:eastAsia="Times New Roman" w:hAnsi="Garamond" w:cs="Times New Roman"/>
          <w:b/>
          <w:bCs/>
          <w:sz w:val="22"/>
          <w:szCs w:val="22"/>
          <w:lang w:val="es-ES" w:eastAsia="en-GB"/>
        </w:rPr>
        <w:t>)</w:t>
      </w:r>
    </w:p>
    <w:p w14:paraId="68289FDD" w14:textId="3DF18E8E" w:rsidR="003E7EA5" w:rsidRDefault="007F4DC0" w:rsidP="006943D2">
      <w:pPr>
        <w:spacing w:before="100" w:beforeAutospacing="1" w:after="100" w:afterAutospacing="1"/>
        <w:rPr>
          <w:rFonts w:ascii="Garamond" w:eastAsia="Times New Roman" w:hAnsi="Garamond" w:cs="Times New Roman"/>
          <w:sz w:val="22"/>
          <w:szCs w:val="22"/>
          <w:lang w:val="es-ES" w:eastAsia="en-GB"/>
        </w:rPr>
      </w:pPr>
      <w:proofErr w:type="spellStart"/>
      <w:r>
        <w:rPr>
          <w:rFonts w:ascii="Garamond" w:eastAsia="Times New Roman" w:hAnsi="Garamond" w:cs="Times New Roman"/>
          <w:sz w:val="22"/>
          <w:szCs w:val="22"/>
          <w:lang w:val="es-ES" w:eastAsia="en-GB"/>
        </w:rPr>
        <w:t>Below</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we</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summarize</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the</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main</w:t>
      </w:r>
      <w:proofErr w:type="spellEnd"/>
      <w:r>
        <w:rPr>
          <w:rFonts w:ascii="Garamond" w:eastAsia="Times New Roman" w:hAnsi="Garamond" w:cs="Times New Roman"/>
          <w:sz w:val="22"/>
          <w:szCs w:val="22"/>
          <w:lang w:val="es-ES" w:eastAsia="en-GB"/>
        </w:rPr>
        <w:t xml:space="preserve"> </w:t>
      </w:r>
      <w:proofErr w:type="spellStart"/>
      <w:r w:rsidR="00C361CF">
        <w:rPr>
          <w:rFonts w:ascii="Garamond" w:eastAsia="Times New Roman" w:hAnsi="Garamond" w:cs="Times New Roman"/>
          <w:sz w:val="22"/>
          <w:szCs w:val="22"/>
          <w:lang w:val="es-ES" w:eastAsia="en-GB"/>
        </w:rPr>
        <w:t>clauses</w:t>
      </w:r>
      <w:proofErr w:type="spellEnd"/>
      <w:r>
        <w:rPr>
          <w:rFonts w:ascii="Garamond" w:eastAsia="Times New Roman" w:hAnsi="Garamond" w:cs="Times New Roman"/>
          <w:sz w:val="22"/>
          <w:szCs w:val="22"/>
          <w:lang w:val="es-ES" w:eastAsia="en-GB"/>
        </w:rPr>
        <w:t xml:space="preserve"> of </w:t>
      </w:r>
      <w:proofErr w:type="spellStart"/>
      <w:r>
        <w:rPr>
          <w:rFonts w:ascii="Garamond" w:eastAsia="Times New Roman" w:hAnsi="Garamond" w:cs="Times New Roman"/>
          <w:sz w:val="22"/>
          <w:szCs w:val="22"/>
          <w:lang w:val="es-ES" w:eastAsia="en-GB"/>
        </w:rPr>
        <w:t>this</w:t>
      </w:r>
      <w:proofErr w:type="spellEnd"/>
      <w:r>
        <w:rPr>
          <w:rFonts w:ascii="Garamond" w:eastAsia="Times New Roman" w:hAnsi="Garamond" w:cs="Times New Roman"/>
          <w:sz w:val="22"/>
          <w:szCs w:val="22"/>
          <w:lang w:val="es-ES" w:eastAsia="en-GB"/>
        </w:rPr>
        <w:t xml:space="preserve"> </w:t>
      </w:r>
      <w:proofErr w:type="spellStart"/>
      <w:r>
        <w:rPr>
          <w:rFonts w:ascii="Garamond" w:eastAsia="Times New Roman" w:hAnsi="Garamond" w:cs="Times New Roman"/>
          <w:sz w:val="22"/>
          <w:szCs w:val="22"/>
          <w:lang w:val="es-ES" w:eastAsia="en-GB"/>
        </w:rPr>
        <w:t>agreement</w:t>
      </w:r>
      <w:proofErr w:type="spellEnd"/>
      <w:r>
        <w:rPr>
          <w:rFonts w:ascii="Garamond" w:eastAsia="Times New Roman" w:hAnsi="Garamond" w:cs="Times New Roman"/>
          <w:sz w:val="22"/>
          <w:szCs w:val="22"/>
          <w:lang w:val="es-ES" w:eastAsia="en-GB"/>
        </w:rPr>
        <w:t>:</w:t>
      </w:r>
    </w:p>
    <w:p w14:paraId="37034314" w14:textId="370ACA9A" w:rsidR="002324A8" w:rsidRDefault="007A6029" w:rsidP="002324A8">
      <w:pPr>
        <w:pStyle w:val="NormalWeb"/>
      </w:pPr>
      <w:r>
        <w:rPr>
          <w:rFonts w:ascii="Garamond" w:hAnsi="Garamond"/>
          <w:b/>
          <w:bCs/>
          <w:sz w:val="22"/>
          <w:szCs w:val="22"/>
          <w:lang w:val="es-ES"/>
        </w:rPr>
        <w:t xml:space="preserve">I. </w:t>
      </w:r>
      <w:r w:rsidR="002324A8">
        <w:rPr>
          <w:rFonts w:ascii="Garamond" w:hAnsi="Garamond"/>
          <w:b/>
          <w:bCs/>
          <w:sz w:val="22"/>
          <w:szCs w:val="22"/>
        </w:rPr>
        <w:t xml:space="preserve">Obligations of the data exporter </w:t>
      </w:r>
    </w:p>
    <w:p w14:paraId="133116EF" w14:textId="77777777" w:rsidR="002324A8" w:rsidRDefault="002324A8" w:rsidP="002324A8">
      <w:pPr>
        <w:pStyle w:val="NormalWeb"/>
      </w:pPr>
      <w:r>
        <w:rPr>
          <w:rFonts w:ascii="Garamond" w:hAnsi="Garamond"/>
          <w:sz w:val="22"/>
          <w:szCs w:val="22"/>
        </w:rPr>
        <w:t xml:space="preserve">The data exporter warrants and undertakes that: </w:t>
      </w:r>
    </w:p>
    <w:p w14:paraId="340B345F" w14:textId="132BD2A8" w:rsidR="00AE6E60" w:rsidRDefault="002324A8" w:rsidP="00196B86">
      <w:pPr>
        <w:pStyle w:val="NormalWeb"/>
        <w:numPr>
          <w:ilvl w:val="0"/>
          <w:numId w:val="6"/>
        </w:numPr>
      </w:pPr>
      <w:r>
        <w:rPr>
          <w:rFonts w:ascii="Garamond" w:hAnsi="Garamond"/>
          <w:sz w:val="22"/>
          <w:szCs w:val="22"/>
        </w:rPr>
        <w:t>The</w:t>
      </w:r>
      <w:r w:rsidR="00196B86">
        <w:rPr>
          <w:rFonts w:ascii="Garamond" w:hAnsi="Garamond"/>
          <w:sz w:val="22"/>
          <w:szCs w:val="22"/>
          <w:lang w:val="es-ES"/>
        </w:rPr>
        <w:t xml:space="preserve"> </w:t>
      </w:r>
      <w:r>
        <w:rPr>
          <w:rFonts w:ascii="Garamond" w:hAnsi="Garamond"/>
          <w:sz w:val="22"/>
          <w:szCs w:val="22"/>
        </w:rPr>
        <w:t>personal</w:t>
      </w:r>
      <w:r w:rsidR="00196B86">
        <w:rPr>
          <w:rFonts w:ascii="Garamond" w:hAnsi="Garamond"/>
          <w:sz w:val="22"/>
          <w:szCs w:val="22"/>
          <w:lang w:val="es-ES"/>
        </w:rPr>
        <w:t xml:space="preserve"> </w:t>
      </w:r>
      <w:r>
        <w:rPr>
          <w:rFonts w:ascii="Garamond" w:hAnsi="Garamond"/>
          <w:sz w:val="22"/>
          <w:szCs w:val="22"/>
        </w:rPr>
        <w:t>data</w:t>
      </w:r>
      <w:r w:rsidR="00196B86">
        <w:rPr>
          <w:rFonts w:ascii="Garamond" w:hAnsi="Garamond"/>
          <w:sz w:val="22"/>
          <w:szCs w:val="22"/>
          <w:lang w:val="es-ES"/>
        </w:rPr>
        <w:t xml:space="preserve"> </w:t>
      </w:r>
      <w:r>
        <w:rPr>
          <w:rFonts w:ascii="Garamond" w:hAnsi="Garamond"/>
          <w:sz w:val="22"/>
          <w:szCs w:val="22"/>
        </w:rPr>
        <w:t>have</w:t>
      </w:r>
      <w:r w:rsidR="00196B86">
        <w:rPr>
          <w:rFonts w:ascii="Garamond" w:hAnsi="Garamond"/>
          <w:sz w:val="22"/>
          <w:szCs w:val="22"/>
          <w:lang w:val="es-ES"/>
        </w:rPr>
        <w:t xml:space="preserve"> </w:t>
      </w:r>
      <w:r>
        <w:rPr>
          <w:rFonts w:ascii="Garamond" w:hAnsi="Garamond"/>
          <w:sz w:val="22"/>
          <w:szCs w:val="22"/>
        </w:rPr>
        <w:t>been</w:t>
      </w:r>
      <w:r w:rsidR="00196B86">
        <w:rPr>
          <w:rFonts w:ascii="Garamond" w:hAnsi="Garamond"/>
          <w:sz w:val="22"/>
          <w:szCs w:val="22"/>
          <w:lang w:val="es-ES"/>
        </w:rPr>
        <w:t xml:space="preserve"> </w:t>
      </w:r>
      <w:r>
        <w:rPr>
          <w:rFonts w:ascii="Garamond" w:hAnsi="Garamond"/>
          <w:sz w:val="22"/>
          <w:szCs w:val="22"/>
        </w:rPr>
        <w:t>collected,</w:t>
      </w:r>
      <w:r w:rsidR="00196B86">
        <w:rPr>
          <w:rFonts w:ascii="Garamond" w:hAnsi="Garamond"/>
          <w:sz w:val="22"/>
          <w:szCs w:val="22"/>
          <w:lang w:val="es-ES"/>
        </w:rPr>
        <w:t xml:space="preserve"> </w:t>
      </w:r>
      <w:r>
        <w:rPr>
          <w:rFonts w:ascii="Garamond" w:hAnsi="Garamond"/>
          <w:sz w:val="22"/>
          <w:szCs w:val="22"/>
        </w:rPr>
        <w:t>processed</w:t>
      </w:r>
      <w:r w:rsidR="00196B86">
        <w:rPr>
          <w:rFonts w:ascii="Garamond" w:hAnsi="Garamond"/>
          <w:sz w:val="22"/>
          <w:szCs w:val="22"/>
          <w:lang w:val="es-ES"/>
        </w:rPr>
        <w:t xml:space="preserve"> </w:t>
      </w:r>
      <w:r>
        <w:rPr>
          <w:rFonts w:ascii="Garamond" w:hAnsi="Garamond"/>
          <w:sz w:val="22"/>
          <w:szCs w:val="22"/>
        </w:rPr>
        <w:t>and</w:t>
      </w:r>
      <w:r w:rsidR="00196B86">
        <w:rPr>
          <w:rFonts w:ascii="Garamond" w:hAnsi="Garamond"/>
          <w:sz w:val="22"/>
          <w:szCs w:val="22"/>
          <w:lang w:val="es-ES"/>
        </w:rPr>
        <w:t xml:space="preserve"> </w:t>
      </w:r>
      <w:r>
        <w:rPr>
          <w:rFonts w:ascii="Garamond" w:hAnsi="Garamond"/>
          <w:sz w:val="22"/>
          <w:szCs w:val="22"/>
        </w:rPr>
        <w:t>transferred</w:t>
      </w:r>
      <w:r w:rsidR="00196B86">
        <w:rPr>
          <w:rFonts w:ascii="Garamond" w:hAnsi="Garamond"/>
          <w:sz w:val="22"/>
          <w:szCs w:val="22"/>
          <w:lang w:val="es-ES"/>
        </w:rPr>
        <w:t xml:space="preserve"> </w:t>
      </w:r>
      <w:r>
        <w:rPr>
          <w:rFonts w:ascii="Garamond" w:hAnsi="Garamond"/>
          <w:sz w:val="22"/>
          <w:szCs w:val="22"/>
        </w:rPr>
        <w:t>in</w:t>
      </w:r>
      <w:r w:rsidR="00196B86">
        <w:rPr>
          <w:rFonts w:ascii="Garamond" w:hAnsi="Garamond"/>
          <w:sz w:val="22"/>
          <w:szCs w:val="22"/>
          <w:lang w:val="es-ES"/>
        </w:rPr>
        <w:t xml:space="preserve"> </w:t>
      </w:r>
      <w:r>
        <w:rPr>
          <w:rFonts w:ascii="Garamond" w:hAnsi="Garamond"/>
          <w:sz w:val="22"/>
          <w:szCs w:val="22"/>
        </w:rPr>
        <w:t>accordance</w:t>
      </w:r>
      <w:r w:rsidR="00196B86">
        <w:rPr>
          <w:rFonts w:ascii="Garamond" w:hAnsi="Garamond"/>
          <w:sz w:val="22"/>
          <w:szCs w:val="22"/>
          <w:lang w:val="es-ES"/>
        </w:rPr>
        <w:t xml:space="preserve"> </w:t>
      </w:r>
      <w:r>
        <w:rPr>
          <w:rFonts w:ascii="Garamond" w:hAnsi="Garamond"/>
          <w:sz w:val="22"/>
          <w:szCs w:val="22"/>
        </w:rPr>
        <w:t>with</w:t>
      </w:r>
      <w:r w:rsidR="00196B86">
        <w:rPr>
          <w:rFonts w:ascii="Garamond" w:hAnsi="Garamond"/>
          <w:sz w:val="22"/>
          <w:szCs w:val="22"/>
          <w:lang w:val="es-ES"/>
        </w:rPr>
        <w:t xml:space="preserve"> </w:t>
      </w:r>
      <w:r>
        <w:rPr>
          <w:rFonts w:ascii="Garamond" w:hAnsi="Garamond"/>
          <w:sz w:val="22"/>
          <w:szCs w:val="22"/>
        </w:rPr>
        <w:t>the</w:t>
      </w:r>
      <w:r w:rsidR="00196B86">
        <w:rPr>
          <w:rFonts w:ascii="Garamond" w:hAnsi="Garamond"/>
          <w:sz w:val="22"/>
          <w:szCs w:val="22"/>
          <w:lang w:val="es-ES"/>
        </w:rPr>
        <w:t xml:space="preserve"> </w:t>
      </w:r>
      <w:r>
        <w:rPr>
          <w:rFonts w:ascii="Garamond" w:hAnsi="Garamond"/>
          <w:sz w:val="22"/>
          <w:szCs w:val="22"/>
        </w:rPr>
        <w:t xml:space="preserve">laws applicable to the data exporter. </w:t>
      </w:r>
    </w:p>
    <w:p w14:paraId="66B145CF" w14:textId="5ABBA519" w:rsidR="002324A8" w:rsidRDefault="002324A8" w:rsidP="00196B86">
      <w:pPr>
        <w:pStyle w:val="NormalWeb"/>
        <w:numPr>
          <w:ilvl w:val="0"/>
          <w:numId w:val="6"/>
        </w:numPr>
      </w:pPr>
      <w:r>
        <w:rPr>
          <w:rFonts w:ascii="Garamond" w:hAnsi="Garamond"/>
          <w:sz w:val="22"/>
          <w:szCs w:val="22"/>
        </w:rPr>
        <w:t>It</w:t>
      </w:r>
      <w:r w:rsidR="00196B86">
        <w:rPr>
          <w:rFonts w:ascii="Garamond" w:hAnsi="Garamond"/>
          <w:sz w:val="22"/>
          <w:szCs w:val="22"/>
          <w:lang w:val="es-ES"/>
        </w:rPr>
        <w:t xml:space="preserve"> </w:t>
      </w:r>
      <w:r>
        <w:rPr>
          <w:rFonts w:ascii="Garamond" w:hAnsi="Garamond"/>
          <w:sz w:val="22"/>
          <w:szCs w:val="22"/>
        </w:rPr>
        <w:t>has</w:t>
      </w:r>
      <w:r w:rsidR="00196B86">
        <w:rPr>
          <w:rFonts w:ascii="Garamond" w:hAnsi="Garamond"/>
          <w:sz w:val="22"/>
          <w:szCs w:val="22"/>
          <w:lang w:val="es-ES"/>
        </w:rPr>
        <w:t xml:space="preserve"> </w:t>
      </w:r>
      <w:r>
        <w:rPr>
          <w:rFonts w:ascii="Garamond" w:hAnsi="Garamond"/>
          <w:sz w:val="22"/>
          <w:szCs w:val="22"/>
        </w:rPr>
        <w:t>used</w:t>
      </w:r>
      <w:r w:rsidR="00196B86">
        <w:rPr>
          <w:rFonts w:ascii="Garamond" w:hAnsi="Garamond"/>
          <w:sz w:val="22"/>
          <w:szCs w:val="22"/>
          <w:lang w:val="es-ES"/>
        </w:rPr>
        <w:t xml:space="preserve"> </w:t>
      </w:r>
      <w:r>
        <w:rPr>
          <w:rFonts w:ascii="Garamond" w:hAnsi="Garamond"/>
          <w:sz w:val="22"/>
          <w:szCs w:val="22"/>
        </w:rPr>
        <w:t>reasonable</w:t>
      </w:r>
      <w:r w:rsidR="00196B86">
        <w:rPr>
          <w:rFonts w:ascii="Garamond" w:hAnsi="Garamond"/>
          <w:sz w:val="22"/>
          <w:szCs w:val="22"/>
          <w:lang w:val="es-ES"/>
        </w:rPr>
        <w:t xml:space="preserve"> </w:t>
      </w:r>
      <w:r>
        <w:rPr>
          <w:rFonts w:ascii="Garamond" w:hAnsi="Garamond"/>
          <w:sz w:val="22"/>
          <w:szCs w:val="22"/>
        </w:rPr>
        <w:t>efforts</w:t>
      </w:r>
      <w:r w:rsidR="00196B86">
        <w:rPr>
          <w:rFonts w:ascii="Garamond" w:hAnsi="Garamond"/>
          <w:sz w:val="22"/>
          <w:szCs w:val="22"/>
          <w:lang w:val="es-ES"/>
        </w:rPr>
        <w:t xml:space="preserve"> </w:t>
      </w:r>
      <w:r>
        <w:rPr>
          <w:rFonts w:ascii="Garamond" w:hAnsi="Garamond"/>
          <w:sz w:val="22"/>
          <w:szCs w:val="22"/>
        </w:rPr>
        <w:t>to</w:t>
      </w:r>
      <w:r w:rsidR="00196B86">
        <w:rPr>
          <w:rFonts w:ascii="Garamond" w:hAnsi="Garamond"/>
          <w:sz w:val="22"/>
          <w:szCs w:val="22"/>
          <w:lang w:val="es-ES"/>
        </w:rPr>
        <w:t xml:space="preserve"> </w:t>
      </w:r>
      <w:r>
        <w:rPr>
          <w:rFonts w:ascii="Garamond" w:hAnsi="Garamond"/>
          <w:sz w:val="22"/>
          <w:szCs w:val="22"/>
        </w:rPr>
        <w:t>determine</w:t>
      </w:r>
      <w:r w:rsidR="00196B86">
        <w:rPr>
          <w:rFonts w:ascii="Garamond" w:hAnsi="Garamond"/>
          <w:sz w:val="22"/>
          <w:szCs w:val="22"/>
          <w:lang w:val="es-ES"/>
        </w:rPr>
        <w:t xml:space="preserve"> </w:t>
      </w:r>
      <w:r>
        <w:rPr>
          <w:rFonts w:ascii="Garamond" w:hAnsi="Garamond"/>
          <w:sz w:val="22"/>
          <w:szCs w:val="22"/>
        </w:rPr>
        <w:t>that</w:t>
      </w:r>
      <w:r w:rsidR="00196B86">
        <w:rPr>
          <w:rFonts w:ascii="Garamond" w:hAnsi="Garamond"/>
          <w:sz w:val="22"/>
          <w:szCs w:val="22"/>
          <w:lang w:val="es-ES"/>
        </w:rPr>
        <w:t xml:space="preserve"> </w:t>
      </w:r>
      <w:r>
        <w:rPr>
          <w:rFonts w:ascii="Garamond" w:hAnsi="Garamond"/>
          <w:sz w:val="22"/>
          <w:szCs w:val="22"/>
        </w:rPr>
        <w:t>the</w:t>
      </w:r>
      <w:r w:rsidR="00196B86">
        <w:rPr>
          <w:rFonts w:ascii="Garamond" w:hAnsi="Garamond"/>
          <w:sz w:val="22"/>
          <w:szCs w:val="22"/>
          <w:lang w:val="es-ES"/>
        </w:rPr>
        <w:t xml:space="preserve"> </w:t>
      </w:r>
      <w:r>
        <w:rPr>
          <w:rFonts w:ascii="Garamond" w:hAnsi="Garamond"/>
          <w:sz w:val="22"/>
          <w:szCs w:val="22"/>
        </w:rPr>
        <w:t>data</w:t>
      </w:r>
      <w:r w:rsidR="00196B86">
        <w:rPr>
          <w:rFonts w:ascii="Garamond" w:hAnsi="Garamond"/>
          <w:sz w:val="22"/>
          <w:szCs w:val="22"/>
          <w:lang w:val="es-ES"/>
        </w:rPr>
        <w:t xml:space="preserve"> </w:t>
      </w:r>
      <w:r>
        <w:rPr>
          <w:rFonts w:ascii="Garamond" w:hAnsi="Garamond"/>
          <w:sz w:val="22"/>
          <w:szCs w:val="22"/>
        </w:rPr>
        <w:t>importer</w:t>
      </w:r>
      <w:r w:rsidR="00196B86">
        <w:rPr>
          <w:rFonts w:ascii="Garamond" w:hAnsi="Garamond"/>
          <w:sz w:val="22"/>
          <w:szCs w:val="22"/>
          <w:lang w:val="es-ES"/>
        </w:rPr>
        <w:t xml:space="preserve"> </w:t>
      </w:r>
      <w:r>
        <w:rPr>
          <w:rFonts w:ascii="Garamond" w:hAnsi="Garamond"/>
          <w:sz w:val="22"/>
          <w:szCs w:val="22"/>
        </w:rPr>
        <w:t>is</w:t>
      </w:r>
      <w:r w:rsidR="00196B86">
        <w:rPr>
          <w:rFonts w:ascii="Garamond" w:hAnsi="Garamond"/>
          <w:sz w:val="22"/>
          <w:szCs w:val="22"/>
          <w:lang w:val="es-ES"/>
        </w:rPr>
        <w:t xml:space="preserve"> </w:t>
      </w:r>
      <w:r>
        <w:rPr>
          <w:rFonts w:ascii="Garamond" w:hAnsi="Garamond"/>
          <w:sz w:val="22"/>
          <w:szCs w:val="22"/>
        </w:rPr>
        <w:t>able</w:t>
      </w:r>
      <w:r w:rsidR="00196B86">
        <w:rPr>
          <w:rFonts w:ascii="Garamond" w:hAnsi="Garamond"/>
          <w:sz w:val="22"/>
          <w:szCs w:val="22"/>
          <w:lang w:val="es-ES"/>
        </w:rPr>
        <w:t xml:space="preserve"> </w:t>
      </w:r>
      <w:r>
        <w:rPr>
          <w:rFonts w:ascii="Garamond" w:hAnsi="Garamond"/>
          <w:sz w:val="22"/>
          <w:szCs w:val="22"/>
        </w:rPr>
        <w:t>to</w:t>
      </w:r>
      <w:r w:rsidR="00196B86">
        <w:rPr>
          <w:rFonts w:ascii="Garamond" w:hAnsi="Garamond"/>
          <w:sz w:val="22"/>
          <w:szCs w:val="22"/>
          <w:lang w:val="es-ES"/>
        </w:rPr>
        <w:t xml:space="preserve"> </w:t>
      </w:r>
      <w:r>
        <w:rPr>
          <w:rFonts w:ascii="Garamond" w:hAnsi="Garamond"/>
          <w:sz w:val="22"/>
          <w:szCs w:val="22"/>
        </w:rPr>
        <w:t>satisfy</w:t>
      </w:r>
      <w:r w:rsidR="00196B86">
        <w:rPr>
          <w:rFonts w:ascii="Garamond" w:hAnsi="Garamond"/>
          <w:sz w:val="22"/>
          <w:szCs w:val="22"/>
          <w:lang w:val="es-ES"/>
        </w:rPr>
        <w:t xml:space="preserve"> </w:t>
      </w:r>
      <w:r>
        <w:rPr>
          <w:rFonts w:ascii="Garamond" w:hAnsi="Garamond"/>
          <w:sz w:val="22"/>
          <w:szCs w:val="22"/>
        </w:rPr>
        <w:t>its</w:t>
      </w:r>
      <w:r w:rsidR="00196B86">
        <w:rPr>
          <w:rFonts w:ascii="Garamond" w:hAnsi="Garamond"/>
          <w:sz w:val="22"/>
          <w:szCs w:val="22"/>
          <w:lang w:val="es-ES"/>
        </w:rPr>
        <w:t xml:space="preserve"> </w:t>
      </w:r>
      <w:r>
        <w:rPr>
          <w:rFonts w:ascii="Garamond" w:hAnsi="Garamond"/>
          <w:sz w:val="22"/>
          <w:szCs w:val="22"/>
        </w:rPr>
        <w:t xml:space="preserve">legal obligations under these clauses. </w:t>
      </w:r>
    </w:p>
    <w:p w14:paraId="42EF3976" w14:textId="7DA85842" w:rsidR="00AE6E60" w:rsidRPr="00196B86" w:rsidRDefault="00AE6E60" w:rsidP="00196B8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196B86">
        <w:rPr>
          <w:rFonts w:ascii="Garamond" w:eastAsia="Times New Roman" w:hAnsi="Garamond" w:cs="Times New Roman"/>
          <w:sz w:val="22"/>
          <w:szCs w:val="22"/>
          <w:lang w:eastAsia="en-GB"/>
        </w:rPr>
        <w:t>It</w:t>
      </w:r>
      <w:r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will</w:t>
      </w:r>
      <w:r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provide</w:t>
      </w:r>
      <w:r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the</w:t>
      </w:r>
      <w:r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data</w:t>
      </w:r>
      <w:r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importer,when</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so</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requested,</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with</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copies</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of</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relevant</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data</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 xml:space="preserve">protection laws or references to them (where relevant, and not including legal advice) of the country in which the data exporter is established. </w:t>
      </w:r>
    </w:p>
    <w:p w14:paraId="6E0CE5ED" w14:textId="10FE7E66" w:rsidR="00AE6E60" w:rsidRPr="00196B86" w:rsidRDefault="00AE6E60" w:rsidP="00196B8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196B86">
        <w:rPr>
          <w:rFonts w:ascii="Garamond" w:eastAsia="Times New Roman" w:hAnsi="Garamond" w:cs="Times New Roman"/>
          <w:sz w:val="22"/>
          <w:szCs w:val="22"/>
          <w:lang w:eastAsia="en-GB"/>
        </w:rPr>
        <w:t>It</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will</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respond</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to</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enquiries</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from</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data</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subjects</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and</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the</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authority</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concerning</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processing</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of</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 xml:space="preserve">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 </w:t>
      </w:r>
    </w:p>
    <w:p w14:paraId="7FDDB36C" w14:textId="0BCA9AC2" w:rsidR="00AE6E60" w:rsidRPr="002A6CBB" w:rsidRDefault="00AE6E60" w:rsidP="00196B86">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196B86">
        <w:rPr>
          <w:rFonts w:ascii="Garamond" w:eastAsia="Times New Roman" w:hAnsi="Garamond" w:cs="Times New Roman"/>
          <w:sz w:val="22"/>
          <w:szCs w:val="22"/>
          <w:lang w:eastAsia="en-GB"/>
        </w:rPr>
        <w:t>It</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will</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make</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available,</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upon</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request,</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a</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copy</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of</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the</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clauses</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to</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data</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subjects</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who</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are</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third</w:t>
      </w:r>
      <w:r w:rsidR="00196B86" w:rsidRPr="00196B86">
        <w:rPr>
          <w:rFonts w:ascii="Garamond" w:eastAsia="Times New Roman" w:hAnsi="Garamond" w:cs="Times New Roman"/>
          <w:sz w:val="22"/>
          <w:szCs w:val="22"/>
          <w:lang w:val="es-ES" w:eastAsia="en-GB"/>
        </w:rPr>
        <w:t xml:space="preserve"> </w:t>
      </w:r>
      <w:r w:rsidRPr="00196B86">
        <w:rPr>
          <w:rFonts w:ascii="Garamond" w:eastAsia="Times New Roman" w:hAnsi="Garamond" w:cs="Times New Roman"/>
          <w:sz w:val="22"/>
          <w:szCs w:val="22"/>
          <w:lang w:eastAsia="en-GB"/>
        </w:rPr>
        <w:t xml:space="preserve">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 </w:t>
      </w:r>
    </w:p>
    <w:p w14:paraId="3FBA2171" w14:textId="77777777" w:rsidR="007A6029" w:rsidRPr="007A6029" w:rsidRDefault="007A6029" w:rsidP="007A6029">
      <w:p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b/>
          <w:bCs/>
          <w:sz w:val="22"/>
          <w:szCs w:val="22"/>
          <w:lang w:eastAsia="en-GB"/>
        </w:rPr>
        <w:t xml:space="preserve">II. Obligations of the data importer </w:t>
      </w:r>
    </w:p>
    <w:p w14:paraId="62A1B089" w14:textId="77777777" w:rsidR="007A6029" w:rsidRPr="007A6029" w:rsidRDefault="007A6029" w:rsidP="007A6029">
      <w:p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t xml:space="preserve">The data importer warrants and undertakes that: </w:t>
      </w:r>
    </w:p>
    <w:p w14:paraId="6FFE525B" w14:textId="19E1DF21" w:rsidR="007A6029" w:rsidRPr="007A6029" w:rsidRDefault="007A6029" w:rsidP="006B1D56">
      <w:pPr>
        <w:numPr>
          <w:ilvl w:val="0"/>
          <w:numId w:val="8"/>
        </w:num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t xml:space="preserve">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w:t>
      </w:r>
    </w:p>
    <w:p w14:paraId="0AAA5E0E" w14:textId="4070FF22" w:rsidR="007A6029" w:rsidRPr="007A6029" w:rsidRDefault="007A6029" w:rsidP="006B1D56">
      <w:pPr>
        <w:numPr>
          <w:ilvl w:val="0"/>
          <w:numId w:val="8"/>
        </w:num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t xml:space="preserve">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 </w:t>
      </w:r>
    </w:p>
    <w:p w14:paraId="44E6EF44" w14:textId="0E812379" w:rsidR="007A6029" w:rsidRPr="007A6029" w:rsidRDefault="007A6029" w:rsidP="006B1D56">
      <w:pPr>
        <w:numPr>
          <w:ilvl w:val="0"/>
          <w:numId w:val="8"/>
        </w:num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t xml:space="preserve">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 </w:t>
      </w:r>
    </w:p>
    <w:p w14:paraId="6A75D5AC" w14:textId="2E0908C0" w:rsidR="007A6029" w:rsidRPr="007A6029" w:rsidRDefault="007A6029" w:rsidP="006B1D56">
      <w:pPr>
        <w:numPr>
          <w:ilvl w:val="0"/>
          <w:numId w:val="8"/>
        </w:num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t xml:space="preserve">It will process the personal data for purposes described in </w:t>
      </w:r>
      <w:r w:rsidRPr="007A6029">
        <w:rPr>
          <w:rFonts w:ascii="Garamond" w:eastAsia="Times New Roman" w:hAnsi="Garamond" w:cs="Times New Roman"/>
          <w:sz w:val="22"/>
          <w:szCs w:val="22"/>
          <w:highlight w:val="green"/>
          <w:lang w:eastAsia="en-GB"/>
        </w:rPr>
        <w:t>Annex B</w:t>
      </w:r>
      <w:r w:rsidRPr="007A6029">
        <w:rPr>
          <w:rFonts w:ascii="Garamond" w:eastAsia="Times New Roman" w:hAnsi="Garamond" w:cs="Times New Roman"/>
          <w:sz w:val="22"/>
          <w:szCs w:val="22"/>
          <w:lang w:eastAsia="en-GB"/>
        </w:rPr>
        <w:t xml:space="preserve">, and has the legal authority to give the warranties and fulfil the undertakings set out in these clauses. </w:t>
      </w:r>
    </w:p>
    <w:p w14:paraId="45931CBF" w14:textId="186124CB" w:rsidR="007A6029" w:rsidRPr="007A6029" w:rsidRDefault="007A6029" w:rsidP="006B1D56">
      <w:pPr>
        <w:numPr>
          <w:ilvl w:val="0"/>
          <w:numId w:val="8"/>
        </w:num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lastRenderedPageBreak/>
        <w:t xml:space="preserve">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w:t>
      </w:r>
    </w:p>
    <w:p w14:paraId="3F3D491D" w14:textId="2D2AB1E8" w:rsidR="001B17E1" w:rsidRPr="001B17E1" w:rsidRDefault="007A6029" w:rsidP="001B17E1">
      <w:pPr>
        <w:numPr>
          <w:ilvl w:val="0"/>
          <w:numId w:val="8"/>
        </w:numPr>
        <w:spacing w:before="100" w:beforeAutospacing="1" w:after="100" w:afterAutospacing="1"/>
        <w:rPr>
          <w:rFonts w:ascii="Times New Roman" w:eastAsia="Times New Roman" w:hAnsi="Times New Roman" w:cs="Times New Roman"/>
          <w:lang w:eastAsia="en-GB"/>
        </w:rPr>
      </w:pPr>
      <w:r w:rsidRPr="007A6029">
        <w:rPr>
          <w:rFonts w:ascii="Garamond" w:eastAsia="Times New Roman" w:hAnsi="Garamond" w:cs="Times New Roman"/>
          <w:sz w:val="22"/>
          <w:szCs w:val="22"/>
          <w:lang w:eastAsia="en-GB"/>
        </w:rPr>
        <w:t xml:space="preserve">At the request of the data exporter, it will provide the data exporter with evidence of financial resources sufficient to fulfil its responsibilities which may include insurance coverage. </w:t>
      </w:r>
      <w:r w:rsidR="001B17E1">
        <w:rPr>
          <w:rFonts w:ascii="Garamond" w:eastAsia="Times New Roman" w:hAnsi="Garamond" w:cs="Times New Roman"/>
          <w:sz w:val="22"/>
          <w:szCs w:val="22"/>
          <w:lang w:eastAsia="en-GB"/>
        </w:rPr>
        <w:br/>
      </w:r>
    </w:p>
    <w:p w14:paraId="26E80A21" w14:textId="77777777" w:rsidR="00626F1C" w:rsidRDefault="007A6029" w:rsidP="00626F1C">
      <w:pPr>
        <w:numPr>
          <w:ilvl w:val="0"/>
          <w:numId w:val="8"/>
        </w:numPr>
        <w:spacing w:before="100" w:beforeAutospacing="1" w:after="100" w:afterAutospacing="1"/>
        <w:rPr>
          <w:rFonts w:ascii="Times New Roman" w:eastAsia="Times New Roman" w:hAnsi="Times New Roman" w:cs="Times New Roman"/>
          <w:lang w:eastAsia="en-GB"/>
        </w:rPr>
      </w:pPr>
      <w:r w:rsidRPr="001B17E1">
        <w:rPr>
          <w:rFonts w:ascii="Garamond" w:hAnsi="Garamond"/>
          <w:sz w:val="22"/>
          <w:szCs w:val="22"/>
        </w:rPr>
        <w:t xml:space="preserve">Upon reasonable request of the data exporter, it will submit its data processing facilities, data files and documentation needed for processing to reviewing, auditing and/or certifying by the </w:t>
      </w:r>
      <w:r w:rsidR="001B17E1" w:rsidRPr="001B17E1">
        <w:rPr>
          <w:rFonts w:ascii="Garamond" w:hAnsi="Garamond"/>
          <w:sz w:val="22"/>
          <w:szCs w:val="22"/>
        </w:rPr>
        <w:t>data exporter (or any independent or impartial inspection agents or auditors, selected by the data exporter and not reasonably objected to by the data importer) to ascertain compliance with the warranties and undertakings in th</w:t>
      </w:r>
      <w:proofErr w:type="spellStart"/>
      <w:r w:rsidR="00A2681D">
        <w:rPr>
          <w:rFonts w:ascii="Garamond" w:hAnsi="Garamond"/>
          <w:sz w:val="22"/>
          <w:szCs w:val="22"/>
          <w:lang w:val="es-ES"/>
        </w:rPr>
        <w:t>is</w:t>
      </w:r>
      <w:proofErr w:type="spellEnd"/>
      <w:r w:rsidR="00A2681D">
        <w:rPr>
          <w:rFonts w:ascii="Garamond" w:hAnsi="Garamond"/>
          <w:sz w:val="22"/>
          <w:szCs w:val="22"/>
          <w:lang w:val="es-ES"/>
        </w:rPr>
        <w:t xml:space="preserve"> </w:t>
      </w:r>
      <w:proofErr w:type="spellStart"/>
      <w:r w:rsidR="00A2681D">
        <w:rPr>
          <w:rFonts w:ascii="Garamond" w:hAnsi="Garamond"/>
          <w:sz w:val="22"/>
          <w:szCs w:val="22"/>
          <w:lang w:val="es-ES"/>
        </w:rPr>
        <w:t>agreement</w:t>
      </w:r>
      <w:proofErr w:type="spellEnd"/>
      <w:r w:rsidR="001B17E1" w:rsidRPr="001B17E1">
        <w:rPr>
          <w:rFonts w:ascii="Garamond" w:hAnsi="Garamond"/>
          <w:sz w:val="22"/>
          <w:szCs w:val="22"/>
        </w:rPr>
        <w:t xml:space="preserve">,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 </w:t>
      </w:r>
      <w:r w:rsidR="00626F1C">
        <w:rPr>
          <w:rFonts w:ascii="Times New Roman" w:eastAsia="Times New Roman" w:hAnsi="Times New Roman" w:cs="Times New Roman"/>
          <w:lang w:eastAsia="en-GB"/>
        </w:rPr>
        <w:br/>
      </w:r>
    </w:p>
    <w:p w14:paraId="7F479F28" w14:textId="71D92F81" w:rsidR="00A2349D" w:rsidRPr="00A2349D" w:rsidRDefault="001B17E1" w:rsidP="00A2349D">
      <w:pPr>
        <w:numPr>
          <w:ilvl w:val="0"/>
          <w:numId w:val="8"/>
        </w:numPr>
        <w:spacing w:before="100" w:beforeAutospacing="1" w:after="100" w:afterAutospacing="1"/>
        <w:rPr>
          <w:rFonts w:ascii="Times New Roman" w:eastAsia="Times New Roman" w:hAnsi="Times New Roman" w:cs="Times New Roman"/>
          <w:lang w:eastAsia="en-GB"/>
        </w:rPr>
      </w:pPr>
      <w:r w:rsidRPr="001B17E1">
        <w:rPr>
          <w:rFonts w:ascii="Garamond" w:eastAsia="Times New Roman" w:hAnsi="Garamond" w:cs="Times New Roman"/>
          <w:sz w:val="22"/>
          <w:szCs w:val="22"/>
          <w:lang w:eastAsia="en-GB"/>
        </w:rPr>
        <w:t xml:space="preserve">It will process the personal data, at its option, in accordance with: </w:t>
      </w:r>
    </w:p>
    <w:p w14:paraId="77FFF4D8" w14:textId="77777777" w:rsidR="00F50891" w:rsidRDefault="001B17E1" w:rsidP="0073516B">
      <w:pPr>
        <w:numPr>
          <w:ilvl w:val="1"/>
          <w:numId w:val="10"/>
        </w:numPr>
        <w:spacing w:before="100" w:beforeAutospacing="1" w:after="100" w:afterAutospacing="1"/>
        <w:rPr>
          <w:rFonts w:ascii="Times New Roman" w:eastAsia="Times New Roman" w:hAnsi="Times New Roman" w:cs="Times New Roman"/>
          <w:lang w:eastAsia="en-GB"/>
        </w:rPr>
      </w:pPr>
      <w:r w:rsidRPr="001B17E1">
        <w:rPr>
          <w:rFonts w:ascii="Garamond" w:eastAsia="Times New Roman" w:hAnsi="Garamond" w:cs="Times New Roman"/>
          <w:sz w:val="22"/>
          <w:szCs w:val="22"/>
          <w:lang w:eastAsia="en-GB"/>
        </w:rPr>
        <w:t xml:space="preserve">the data protection laws of the country in which the data exporter is established, or </w:t>
      </w:r>
    </w:p>
    <w:p w14:paraId="127C8E46" w14:textId="77777777" w:rsidR="00D16B65" w:rsidRDefault="001B17E1" w:rsidP="0073516B">
      <w:pPr>
        <w:numPr>
          <w:ilvl w:val="1"/>
          <w:numId w:val="10"/>
        </w:numPr>
        <w:spacing w:before="100" w:beforeAutospacing="1" w:after="100" w:afterAutospacing="1"/>
        <w:rPr>
          <w:rFonts w:ascii="Times New Roman" w:eastAsia="Times New Roman" w:hAnsi="Times New Roman" w:cs="Times New Roman"/>
          <w:lang w:eastAsia="en-GB"/>
        </w:rPr>
      </w:pPr>
      <w:r w:rsidRPr="001B17E1">
        <w:rPr>
          <w:rFonts w:ascii="Garamond" w:eastAsia="Times New Roman" w:hAnsi="Garamond" w:cs="Times New Roman"/>
          <w:sz w:val="22"/>
          <w:szCs w:val="22"/>
          <w:lang w:eastAsia="en-GB"/>
        </w:rPr>
        <w:t xml:space="preserve">the relevant provisions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 or </w:t>
      </w:r>
    </w:p>
    <w:p w14:paraId="42D34206" w14:textId="0E7B1BE3" w:rsidR="007A6029" w:rsidRPr="00FB57B9" w:rsidRDefault="001B17E1" w:rsidP="0073516B">
      <w:pPr>
        <w:numPr>
          <w:ilvl w:val="1"/>
          <w:numId w:val="10"/>
        </w:numPr>
        <w:spacing w:before="100" w:beforeAutospacing="1" w:after="100" w:afterAutospacing="1"/>
        <w:rPr>
          <w:rFonts w:ascii="Times New Roman" w:eastAsia="Times New Roman" w:hAnsi="Times New Roman" w:cs="Times New Roman"/>
          <w:lang w:eastAsia="en-GB"/>
        </w:rPr>
      </w:pPr>
      <w:r w:rsidRPr="001B17E1">
        <w:rPr>
          <w:rFonts w:ascii="Garamond" w:eastAsia="Times New Roman" w:hAnsi="Garamond" w:cs="Times New Roman"/>
          <w:sz w:val="22"/>
          <w:szCs w:val="22"/>
          <w:lang w:eastAsia="en-GB"/>
        </w:rPr>
        <w:t xml:space="preserve">the data processing principles set forth in </w:t>
      </w:r>
      <w:r w:rsidRPr="001B17E1">
        <w:rPr>
          <w:rFonts w:ascii="Garamond" w:eastAsia="Times New Roman" w:hAnsi="Garamond" w:cs="Times New Roman"/>
          <w:sz w:val="22"/>
          <w:szCs w:val="22"/>
          <w:highlight w:val="green"/>
          <w:lang w:eastAsia="en-GB"/>
        </w:rPr>
        <w:t>Annex A.</w:t>
      </w:r>
      <w:r w:rsidRPr="001B17E1">
        <w:rPr>
          <w:rFonts w:ascii="Garamond" w:eastAsia="Times New Roman" w:hAnsi="Garamond" w:cs="Times New Roman"/>
          <w:sz w:val="22"/>
          <w:szCs w:val="22"/>
          <w:lang w:eastAsia="en-GB"/>
        </w:rPr>
        <w:t xml:space="preserve"> </w:t>
      </w:r>
    </w:p>
    <w:p w14:paraId="19CC0779" w14:textId="3AF25198" w:rsidR="00CC2033" w:rsidRPr="00CC2033" w:rsidRDefault="00CC2033" w:rsidP="00CC2033">
      <w:pPr>
        <w:spacing w:before="100" w:beforeAutospacing="1" w:after="100" w:afterAutospacing="1"/>
        <w:rPr>
          <w:rFonts w:ascii="Garamond" w:eastAsia="Times New Roman" w:hAnsi="Garamond" w:cs="Times New Roman"/>
          <w:b/>
          <w:bCs/>
          <w:sz w:val="22"/>
          <w:szCs w:val="22"/>
          <w:lang w:eastAsia="en-GB"/>
        </w:rPr>
      </w:pPr>
      <w:r>
        <w:rPr>
          <w:rFonts w:ascii="Garamond" w:eastAsia="Times New Roman" w:hAnsi="Garamond" w:cs="Times New Roman"/>
          <w:b/>
          <w:bCs/>
          <w:sz w:val="22"/>
          <w:szCs w:val="22"/>
          <w:lang w:val="es-ES" w:eastAsia="en-GB"/>
        </w:rPr>
        <w:t xml:space="preserve">III. </w:t>
      </w:r>
      <w:r w:rsidRPr="00CC2033">
        <w:rPr>
          <w:rFonts w:ascii="Garamond" w:eastAsia="Times New Roman" w:hAnsi="Garamond" w:cs="Times New Roman"/>
          <w:b/>
          <w:bCs/>
          <w:sz w:val="22"/>
          <w:szCs w:val="22"/>
          <w:lang w:eastAsia="en-GB"/>
        </w:rPr>
        <w:t xml:space="preserve">Law applicable to the clauses </w:t>
      </w:r>
    </w:p>
    <w:p w14:paraId="0C30291C" w14:textId="23233C46" w:rsidR="00CC2033" w:rsidRPr="00CC2033" w:rsidRDefault="00CC2033" w:rsidP="00CC2033">
      <w:pPr>
        <w:spacing w:before="100" w:beforeAutospacing="1" w:after="100" w:afterAutospacing="1"/>
        <w:rPr>
          <w:rFonts w:ascii="Garamond" w:eastAsia="Times New Roman" w:hAnsi="Garamond" w:cs="Times New Roman"/>
          <w:sz w:val="22"/>
          <w:szCs w:val="22"/>
          <w:lang w:eastAsia="en-GB"/>
        </w:rPr>
      </w:pPr>
      <w:r w:rsidRPr="00CC2033">
        <w:rPr>
          <w:rFonts w:ascii="Garamond" w:eastAsia="Times New Roman" w:hAnsi="Garamond" w:cs="Times New Roman"/>
          <w:sz w:val="22"/>
          <w:szCs w:val="22"/>
          <w:lang w:eastAsia="en-GB"/>
        </w:rPr>
        <w:t xml:space="preserve">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 </w:t>
      </w:r>
    </w:p>
    <w:p w14:paraId="39B24069" w14:textId="15277065" w:rsidR="00DC7163" w:rsidRDefault="00065AD1" w:rsidP="00DC7163">
      <w:pPr>
        <w:pStyle w:val="NormalWeb"/>
      </w:pPr>
      <w:r>
        <w:rPr>
          <w:rFonts w:ascii="Garamond" w:hAnsi="Garamond"/>
          <w:b/>
          <w:bCs/>
          <w:sz w:val="22"/>
          <w:szCs w:val="22"/>
          <w:lang w:val="es-ES"/>
        </w:rPr>
        <w:t>I</w:t>
      </w:r>
      <w:r w:rsidR="00DC7163">
        <w:rPr>
          <w:rFonts w:ascii="Garamond" w:hAnsi="Garamond"/>
          <w:b/>
          <w:bCs/>
          <w:sz w:val="22"/>
          <w:szCs w:val="22"/>
        </w:rPr>
        <w:t xml:space="preserve">V. Termination </w:t>
      </w:r>
    </w:p>
    <w:p w14:paraId="065DC162" w14:textId="1951AD4C" w:rsidR="00DC7163" w:rsidRDefault="00DC7163" w:rsidP="008B4F9F">
      <w:pPr>
        <w:pStyle w:val="NormalWeb"/>
        <w:numPr>
          <w:ilvl w:val="0"/>
          <w:numId w:val="12"/>
        </w:numPr>
      </w:pPr>
      <w:r>
        <w:rPr>
          <w:rFonts w:ascii="Garamond" w:hAnsi="Garamond"/>
          <w:sz w:val="22"/>
          <w:szCs w:val="22"/>
        </w:rPr>
        <w:t xml:space="preserve">In the event that the data importer is in breach of its obligations under these clauses, then the data exporter may temporarily suspend the transfer of personal data to the data importer until the breach is repaired or the contract is terminated. </w:t>
      </w:r>
      <w:r w:rsidR="008B4F9F">
        <w:rPr>
          <w:rFonts w:ascii="Garamond" w:hAnsi="Garamond"/>
          <w:sz w:val="22"/>
          <w:szCs w:val="22"/>
        </w:rPr>
        <w:br/>
      </w:r>
    </w:p>
    <w:p w14:paraId="52C10AF5" w14:textId="6D71EA63" w:rsidR="00DC7163" w:rsidRDefault="00DC7163" w:rsidP="008B4F9F">
      <w:pPr>
        <w:pStyle w:val="NormalWeb"/>
        <w:numPr>
          <w:ilvl w:val="0"/>
          <w:numId w:val="12"/>
        </w:numPr>
      </w:pPr>
      <w:r>
        <w:rPr>
          <w:rFonts w:ascii="Garamond" w:hAnsi="Garamond"/>
          <w:sz w:val="22"/>
          <w:szCs w:val="22"/>
        </w:rPr>
        <w:t>In the</w:t>
      </w:r>
      <w:r w:rsidR="00162915">
        <w:rPr>
          <w:lang w:val="es-ES"/>
        </w:rPr>
        <w:t xml:space="preserve"> </w:t>
      </w:r>
      <w:r>
        <w:rPr>
          <w:rFonts w:ascii="Garamond" w:hAnsi="Garamond"/>
          <w:sz w:val="22"/>
          <w:szCs w:val="22"/>
        </w:rPr>
        <w:t xml:space="preserve">event that: </w:t>
      </w:r>
      <w:r w:rsidR="008B4F9F">
        <w:rPr>
          <w:rFonts w:ascii="Garamond" w:hAnsi="Garamond"/>
          <w:sz w:val="22"/>
          <w:szCs w:val="22"/>
        </w:rPr>
        <w:br/>
      </w:r>
    </w:p>
    <w:p w14:paraId="52CE4008" w14:textId="4639D77E" w:rsidR="00DC7163" w:rsidRDefault="00DC7163" w:rsidP="008B4F9F">
      <w:pPr>
        <w:pStyle w:val="NormalWeb"/>
        <w:numPr>
          <w:ilvl w:val="1"/>
          <w:numId w:val="12"/>
        </w:numPr>
      </w:pPr>
      <w:r>
        <w:rPr>
          <w:rFonts w:ascii="Garamond" w:hAnsi="Garamond"/>
          <w:sz w:val="22"/>
          <w:szCs w:val="22"/>
        </w:rPr>
        <w:t xml:space="preserve">the transfer of personal data to the data importer has been temporarily suspended by the data exporter for longer than one month pursuant to paragraph (a); </w:t>
      </w:r>
      <w:r w:rsidR="008B4F9F">
        <w:rPr>
          <w:rFonts w:ascii="Garamond" w:hAnsi="Garamond"/>
          <w:sz w:val="22"/>
          <w:szCs w:val="22"/>
        </w:rPr>
        <w:br/>
      </w:r>
    </w:p>
    <w:p w14:paraId="4D7B4361" w14:textId="340CDC9C" w:rsidR="00DC7163" w:rsidRDefault="00DC7163" w:rsidP="008B4F9F">
      <w:pPr>
        <w:pStyle w:val="NormalWeb"/>
        <w:numPr>
          <w:ilvl w:val="1"/>
          <w:numId w:val="12"/>
        </w:numPr>
      </w:pPr>
      <w:r>
        <w:rPr>
          <w:rFonts w:ascii="Garamond" w:hAnsi="Garamond"/>
          <w:sz w:val="22"/>
          <w:szCs w:val="22"/>
        </w:rPr>
        <w:t xml:space="preserve">compliance by the data importer with these clauses would put it in breach of its legal or regulatory obligations in the country of import; </w:t>
      </w:r>
      <w:r w:rsidR="008B4F9F">
        <w:rPr>
          <w:rFonts w:ascii="Garamond" w:hAnsi="Garamond"/>
          <w:sz w:val="22"/>
          <w:szCs w:val="22"/>
        </w:rPr>
        <w:br/>
      </w:r>
    </w:p>
    <w:p w14:paraId="0CD4BD3A" w14:textId="6C780C5C" w:rsidR="00DC7163" w:rsidRDefault="00DC7163" w:rsidP="008B4F9F">
      <w:pPr>
        <w:pStyle w:val="NormalWeb"/>
        <w:numPr>
          <w:ilvl w:val="1"/>
          <w:numId w:val="12"/>
        </w:numPr>
      </w:pPr>
      <w:r>
        <w:rPr>
          <w:rFonts w:ascii="Garamond" w:hAnsi="Garamond"/>
          <w:sz w:val="22"/>
          <w:szCs w:val="22"/>
        </w:rPr>
        <w:t xml:space="preserve">the data importer is in substantial or persistent breach of any warranties or undertakings given by it under these clauses; </w:t>
      </w:r>
      <w:r w:rsidR="008B4F9F">
        <w:rPr>
          <w:rFonts w:ascii="Garamond" w:hAnsi="Garamond"/>
          <w:sz w:val="22"/>
          <w:szCs w:val="22"/>
        </w:rPr>
        <w:br/>
      </w:r>
    </w:p>
    <w:p w14:paraId="586C1D81" w14:textId="547F0E65" w:rsidR="00DC7163" w:rsidRDefault="00DC7163" w:rsidP="008B4F9F">
      <w:pPr>
        <w:pStyle w:val="NormalWeb"/>
        <w:numPr>
          <w:ilvl w:val="1"/>
          <w:numId w:val="12"/>
        </w:numPr>
      </w:pPr>
      <w:r>
        <w:rPr>
          <w:rFonts w:ascii="Garamond" w:hAnsi="Garamond"/>
          <w:sz w:val="22"/>
          <w:szCs w:val="22"/>
        </w:rPr>
        <w:t xml:space="preserve">a final decision against which no further appeal is possible of a competent court of the data exporter’s country of establishment or of the authority rules that there has been a breach of the clauses by the data importer or the data exporter; or </w:t>
      </w:r>
      <w:r w:rsidR="008B4F9F">
        <w:rPr>
          <w:rFonts w:ascii="Garamond" w:hAnsi="Garamond"/>
          <w:sz w:val="22"/>
          <w:szCs w:val="22"/>
        </w:rPr>
        <w:br/>
      </w:r>
    </w:p>
    <w:p w14:paraId="74CF4889" w14:textId="295824F7" w:rsidR="00C95FD3" w:rsidRDefault="00DC7163" w:rsidP="008B4F9F">
      <w:pPr>
        <w:pStyle w:val="NormalWeb"/>
        <w:numPr>
          <w:ilvl w:val="1"/>
          <w:numId w:val="12"/>
        </w:numPr>
      </w:pPr>
      <w:r>
        <w:rPr>
          <w:rFonts w:ascii="Garamond" w:hAnsi="Garamond"/>
          <w:sz w:val="22"/>
          <w:szCs w:val="22"/>
        </w:rPr>
        <w:lastRenderedPageBreak/>
        <w:t xml:space="preserve">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 </w:t>
      </w:r>
      <w:r w:rsidR="00C95FD3">
        <w:rPr>
          <w:rFonts w:ascii="Garamond" w:hAnsi="Garamond"/>
          <w:sz w:val="22"/>
          <w:szCs w:val="22"/>
        </w:rPr>
        <w:t xml:space="preserve">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 </w:t>
      </w:r>
      <w:r w:rsidR="008B4F9F">
        <w:rPr>
          <w:rFonts w:ascii="Garamond" w:hAnsi="Garamond"/>
          <w:sz w:val="22"/>
          <w:szCs w:val="22"/>
        </w:rPr>
        <w:br/>
      </w:r>
    </w:p>
    <w:p w14:paraId="4F1EA688" w14:textId="182E9E09" w:rsidR="00C95FD3" w:rsidRDefault="00C95FD3" w:rsidP="002A5D5B">
      <w:pPr>
        <w:pStyle w:val="NormalWeb"/>
        <w:numPr>
          <w:ilvl w:val="0"/>
          <w:numId w:val="12"/>
        </w:numPr>
      </w:pPr>
      <w:r>
        <w:rPr>
          <w:rFonts w:ascii="Garamond" w:hAnsi="Garamond"/>
          <w:sz w:val="22"/>
          <w:szCs w:val="22"/>
        </w:rPr>
        <w:t xml:space="preserve">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 </w:t>
      </w:r>
      <w:r w:rsidR="008B4F9F">
        <w:rPr>
          <w:rFonts w:ascii="Garamond" w:hAnsi="Garamond"/>
          <w:sz w:val="22"/>
          <w:szCs w:val="22"/>
        </w:rPr>
        <w:br/>
      </w:r>
    </w:p>
    <w:p w14:paraId="65E7857F" w14:textId="099F6060" w:rsidR="00C95FD3" w:rsidRDefault="00C95FD3" w:rsidP="002A5D5B">
      <w:pPr>
        <w:pStyle w:val="NormalWeb"/>
        <w:numPr>
          <w:ilvl w:val="0"/>
          <w:numId w:val="12"/>
        </w:numPr>
      </w:pPr>
      <w:r>
        <w:rPr>
          <w:rFonts w:ascii="Garamond" w:hAnsi="Garamond"/>
          <w:sz w:val="22"/>
          <w:szCs w:val="22"/>
        </w:rPr>
        <w:t xml:space="preserve">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 </w:t>
      </w:r>
    </w:p>
    <w:p w14:paraId="46B4C9FC" w14:textId="7DF94E05" w:rsidR="00DC7163" w:rsidRDefault="00DC7163" w:rsidP="00DC7163">
      <w:pPr>
        <w:pStyle w:val="NormalWeb"/>
      </w:pPr>
    </w:p>
    <w:p w14:paraId="23E98B5D" w14:textId="31139B34" w:rsidR="00361E11" w:rsidRDefault="00361E11">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35413B2F" w14:textId="6A0FADFC" w:rsidR="00361E11" w:rsidRPr="00361E11" w:rsidRDefault="00361E11" w:rsidP="00361E11">
      <w:pPr>
        <w:spacing w:before="100" w:beforeAutospacing="1" w:after="100" w:afterAutospacing="1"/>
        <w:jc w:val="center"/>
        <w:rPr>
          <w:rFonts w:ascii="Times New Roman" w:eastAsia="Times New Roman" w:hAnsi="Times New Roman" w:cs="Times New Roman"/>
          <w:lang w:eastAsia="en-GB"/>
        </w:rPr>
      </w:pPr>
      <w:r w:rsidRPr="00361E11">
        <w:rPr>
          <w:rFonts w:ascii="Garamond" w:eastAsia="Times New Roman" w:hAnsi="Garamond" w:cs="Times New Roman"/>
          <w:i/>
          <w:iCs/>
          <w:sz w:val="22"/>
          <w:szCs w:val="22"/>
          <w:lang w:eastAsia="en-GB"/>
        </w:rPr>
        <w:lastRenderedPageBreak/>
        <w:t>ANNEX A</w:t>
      </w:r>
      <w:r>
        <w:rPr>
          <w:rFonts w:ascii="Times New Roman" w:eastAsia="Times New Roman" w:hAnsi="Times New Roman" w:cs="Times New Roman"/>
          <w:lang w:eastAsia="en-GB"/>
        </w:rPr>
        <w:br/>
      </w:r>
      <w:r w:rsidR="006B5245">
        <w:rPr>
          <w:rFonts w:ascii="Garamond" w:eastAsia="Times New Roman" w:hAnsi="Garamond" w:cs="Times New Roman"/>
          <w:b/>
          <w:bCs/>
          <w:sz w:val="22"/>
          <w:szCs w:val="22"/>
          <w:lang w:eastAsia="en-GB"/>
        </w:rPr>
        <w:br/>
      </w:r>
      <w:r w:rsidRPr="00361E11">
        <w:rPr>
          <w:rFonts w:ascii="Garamond" w:eastAsia="Times New Roman" w:hAnsi="Garamond" w:cs="Times New Roman"/>
          <w:b/>
          <w:bCs/>
          <w:sz w:val="22"/>
          <w:szCs w:val="22"/>
          <w:lang w:eastAsia="en-GB"/>
        </w:rPr>
        <w:t>DATA PROCESSING PRINCIPLES</w:t>
      </w:r>
    </w:p>
    <w:p w14:paraId="22883B1D" w14:textId="3F900ABB"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Purpose limitation: Personal data may be processed and subsequently used or further communicated only for purposes described in Annex B or subsequently authorised by the data subject. </w:t>
      </w:r>
      <w:r w:rsidR="00E76442">
        <w:rPr>
          <w:rFonts w:ascii="Garamond" w:eastAsia="Times New Roman" w:hAnsi="Garamond" w:cs="Times New Roman"/>
          <w:sz w:val="22"/>
          <w:szCs w:val="22"/>
          <w:lang w:eastAsia="en-GB"/>
        </w:rPr>
        <w:br/>
      </w:r>
    </w:p>
    <w:p w14:paraId="5F50947C" w14:textId="65B703C6"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Data quality and proportionality: Personal data must be accurate and, where necessary, kept up to date. The personal data must be adequate, relevant and not excessive in relation to the purposes for which they are transferred and further processed. </w:t>
      </w:r>
      <w:r w:rsidR="00C7452F">
        <w:rPr>
          <w:rFonts w:ascii="Garamond" w:eastAsia="Times New Roman" w:hAnsi="Garamond" w:cs="Times New Roman"/>
          <w:sz w:val="22"/>
          <w:szCs w:val="22"/>
          <w:lang w:eastAsia="en-GB"/>
        </w:rPr>
        <w:br/>
      </w:r>
    </w:p>
    <w:p w14:paraId="315D47CB" w14:textId="3918A430"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Transparency: Data subjects must be provided with information necessary to ensure fair processing (such as information about the purposes of processing and about the transfer), unless such information has already been given by the data exporter. </w:t>
      </w:r>
      <w:r w:rsidR="00C7452F">
        <w:rPr>
          <w:rFonts w:ascii="Garamond" w:eastAsia="Times New Roman" w:hAnsi="Garamond" w:cs="Times New Roman"/>
          <w:sz w:val="22"/>
          <w:szCs w:val="22"/>
          <w:lang w:eastAsia="en-GB"/>
        </w:rPr>
        <w:br/>
      </w:r>
    </w:p>
    <w:p w14:paraId="6297FC0E" w14:textId="606F6F55"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 </w:t>
      </w:r>
      <w:r w:rsidR="000327D2">
        <w:rPr>
          <w:rFonts w:ascii="Garamond" w:eastAsia="Times New Roman" w:hAnsi="Garamond" w:cs="Times New Roman"/>
          <w:sz w:val="22"/>
          <w:szCs w:val="22"/>
          <w:lang w:eastAsia="en-GB"/>
        </w:rPr>
        <w:br/>
      </w:r>
    </w:p>
    <w:p w14:paraId="7BAD7F99" w14:textId="44C4D9E1"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 </w:t>
      </w:r>
      <w:r w:rsidR="00557C8B">
        <w:rPr>
          <w:rFonts w:ascii="Garamond" w:eastAsia="Times New Roman" w:hAnsi="Garamond" w:cs="Times New Roman"/>
          <w:sz w:val="22"/>
          <w:szCs w:val="22"/>
          <w:lang w:eastAsia="en-GB"/>
        </w:rPr>
        <w:br/>
      </w:r>
    </w:p>
    <w:p w14:paraId="4A04FA9B" w14:textId="4EE15218"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Sensitive data: The data importer shall take such additional measures (e.g. relating to security) as are necessary to protect such sensitive data in accordance with its obligations.</w:t>
      </w:r>
      <w:r w:rsidR="00CE6306">
        <w:rPr>
          <w:rFonts w:ascii="Garamond" w:eastAsia="Times New Roman" w:hAnsi="Garamond" w:cs="Times New Roman"/>
          <w:sz w:val="22"/>
          <w:szCs w:val="22"/>
          <w:lang w:eastAsia="en-GB"/>
        </w:rPr>
        <w:br/>
      </w:r>
    </w:p>
    <w:p w14:paraId="3C0EE70C" w14:textId="351752BD" w:rsidR="00361E11" w:rsidRPr="00361E11" w:rsidRDefault="00361E11" w:rsidP="00361E11">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Data used for marketing purposes: Where data are processed for the purposes of direct marketing, effective procedures should exist allowing the data subject at any time to “opt-out” from having his data used for such purposes. </w:t>
      </w:r>
      <w:r w:rsidR="00EB6BA1">
        <w:rPr>
          <w:rFonts w:ascii="Garamond" w:eastAsia="Times New Roman" w:hAnsi="Garamond" w:cs="Times New Roman"/>
          <w:sz w:val="22"/>
          <w:szCs w:val="22"/>
          <w:lang w:eastAsia="en-GB"/>
        </w:rPr>
        <w:br/>
      </w:r>
    </w:p>
    <w:p w14:paraId="5E15B98B" w14:textId="77777777" w:rsidR="002D5F22" w:rsidRDefault="00361E11" w:rsidP="002D5F22">
      <w:pPr>
        <w:numPr>
          <w:ilvl w:val="0"/>
          <w:numId w:val="13"/>
        </w:numPr>
        <w:spacing w:before="100" w:beforeAutospacing="1" w:after="100" w:afterAutospacing="1"/>
        <w:rPr>
          <w:rFonts w:ascii="Garamond" w:eastAsia="Times New Roman" w:hAnsi="Garamond" w:cs="Times New Roman"/>
          <w:sz w:val="22"/>
          <w:szCs w:val="22"/>
          <w:lang w:eastAsia="en-GB"/>
        </w:rPr>
      </w:pPr>
      <w:r w:rsidRPr="00361E11">
        <w:rPr>
          <w:rFonts w:ascii="Garamond" w:eastAsia="Times New Roman" w:hAnsi="Garamond" w:cs="Times New Roman"/>
          <w:sz w:val="22"/>
          <w:szCs w:val="22"/>
          <w:lang w:eastAsia="en-GB"/>
        </w:rPr>
        <w:t xml:space="preserve">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 </w:t>
      </w:r>
    </w:p>
    <w:p w14:paraId="7A87B4C6" w14:textId="77777777" w:rsidR="002D5F22" w:rsidRDefault="002D5F22" w:rsidP="002D5F22">
      <w:pPr>
        <w:numPr>
          <w:ilvl w:val="1"/>
          <w:numId w:val="13"/>
        </w:numPr>
        <w:spacing w:before="100" w:beforeAutospacing="1" w:after="100" w:afterAutospacing="1"/>
        <w:rPr>
          <w:rFonts w:ascii="Garamond" w:eastAsia="Times New Roman" w:hAnsi="Garamond" w:cs="Times New Roman"/>
          <w:sz w:val="22"/>
          <w:szCs w:val="22"/>
          <w:lang w:eastAsia="en-GB"/>
        </w:rPr>
      </w:pPr>
      <w:r w:rsidRPr="002D5F22">
        <w:rPr>
          <w:rFonts w:ascii="Garamond" w:eastAsia="Times New Roman" w:hAnsi="Garamond" w:cs="Times New Roman"/>
          <w:sz w:val="22"/>
          <w:szCs w:val="22"/>
          <w:lang w:eastAsia="en-GB"/>
        </w:rPr>
        <w:lastRenderedPageBreak/>
        <w:t>such decisions are made by the data importer in entering into or performing a contract with the data subject, and</w:t>
      </w:r>
    </w:p>
    <w:p w14:paraId="6E398678" w14:textId="77777777" w:rsidR="00B53196" w:rsidRPr="00B53196" w:rsidRDefault="002D5F22" w:rsidP="00B53196">
      <w:pPr>
        <w:numPr>
          <w:ilvl w:val="1"/>
          <w:numId w:val="13"/>
        </w:numPr>
        <w:spacing w:before="100" w:beforeAutospacing="1" w:after="100" w:afterAutospacing="1"/>
        <w:rPr>
          <w:rFonts w:ascii="Garamond" w:eastAsia="Times New Roman" w:hAnsi="Garamond" w:cs="Times New Roman"/>
          <w:sz w:val="22"/>
          <w:szCs w:val="22"/>
          <w:lang w:eastAsia="en-GB"/>
        </w:rPr>
      </w:pPr>
      <w:r w:rsidRPr="002D5F22">
        <w:rPr>
          <w:rFonts w:ascii="Garamond" w:eastAsia="Times New Roman" w:hAnsi="Garamond" w:cs="Times New Roman"/>
          <w:sz w:val="22"/>
          <w:szCs w:val="22"/>
          <w:lang w:eastAsia="en-GB"/>
        </w:rPr>
        <w:t>(the</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data</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subject</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is</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given</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an</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opportunity</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to</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discuss</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the</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results</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of</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a</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relevant</w:t>
      </w:r>
      <w:r w:rsidR="00677333">
        <w:rPr>
          <w:rFonts w:ascii="Garamond" w:eastAsia="Times New Roman" w:hAnsi="Garamond" w:cs="Times New Roman"/>
          <w:sz w:val="22"/>
          <w:szCs w:val="22"/>
          <w:lang w:val="es-ES" w:eastAsia="en-GB"/>
        </w:rPr>
        <w:t xml:space="preserve"> </w:t>
      </w:r>
      <w:r w:rsidRPr="002D5F22">
        <w:rPr>
          <w:rFonts w:ascii="Garamond" w:eastAsia="Times New Roman" w:hAnsi="Garamond" w:cs="Times New Roman"/>
          <w:sz w:val="22"/>
          <w:szCs w:val="22"/>
          <w:lang w:eastAsia="en-GB"/>
        </w:rPr>
        <w:t>automated decision with a representative of the parties making such decision or otherwise to make representations to that parties</w:t>
      </w:r>
      <w:r w:rsidR="00B53196">
        <w:rPr>
          <w:rFonts w:ascii="Garamond" w:eastAsia="Times New Roman" w:hAnsi="Garamond" w:cs="Times New Roman"/>
          <w:sz w:val="22"/>
          <w:szCs w:val="22"/>
          <w:lang w:val="es-ES" w:eastAsia="en-GB"/>
        </w:rPr>
        <w:t xml:space="preserve"> </w:t>
      </w:r>
      <w:proofErr w:type="spellStart"/>
      <w:r w:rsidR="00B53196">
        <w:rPr>
          <w:rFonts w:ascii="Garamond" w:eastAsia="Times New Roman" w:hAnsi="Garamond" w:cs="Times New Roman"/>
          <w:sz w:val="22"/>
          <w:szCs w:val="22"/>
          <w:lang w:val="es-ES" w:eastAsia="en-GB"/>
        </w:rPr>
        <w:t>or</w:t>
      </w:r>
      <w:proofErr w:type="spellEnd"/>
    </w:p>
    <w:p w14:paraId="22C28FED" w14:textId="534DE43B" w:rsidR="00361E11" w:rsidRPr="00361E11" w:rsidRDefault="002D5F22" w:rsidP="00B53196">
      <w:pPr>
        <w:numPr>
          <w:ilvl w:val="1"/>
          <w:numId w:val="13"/>
        </w:numPr>
        <w:spacing w:before="100" w:beforeAutospacing="1" w:after="100" w:afterAutospacing="1"/>
        <w:rPr>
          <w:rFonts w:ascii="Garamond" w:eastAsia="Times New Roman" w:hAnsi="Garamond" w:cs="Times New Roman"/>
          <w:sz w:val="22"/>
          <w:szCs w:val="22"/>
          <w:lang w:eastAsia="en-GB"/>
        </w:rPr>
      </w:pPr>
      <w:r w:rsidRPr="00B53196">
        <w:rPr>
          <w:rFonts w:ascii="Garamond" w:eastAsia="Times New Roman" w:hAnsi="Garamond" w:cs="Times New Roman"/>
          <w:sz w:val="22"/>
          <w:szCs w:val="22"/>
          <w:lang w:eastAsia="en-GB"/>
        </w:rPr>
        <w:t>where otherwise provided by the law of the data exporter.</w:t>
      </w:r>
    </w:p>
    <w:p w14:paraId="5835E707" w14:textId="74D18640" w:rsidR="00397EB5" w:rsidRDefault="00397EB5">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537D767B" w14:textId="2299F159" w:rsidR="00D20509" w:rsidRDefault="00D20509" w:rsidP="00D20509">
      <w:pPr>
        <w:pStyle w:val="NormalWeb"/>
        <w:jc w:val="center"/>
      </w:pPr>
      <w:r>
        <w:rPr>
          <w:rFonts w:ascii="Garamond" w:hAnsi="Garamond"/>
          <w:b/>
          <w:bCs/>
          <w:sz w:val="22"/>
          <w:szCs w:val="22"/>
        </w:rPr>
        <w:lastRenderedPageBreak/>
        <w:t>SCHEDULE 2</w:t>
      </w:r>
    </w:p>
    <w:p w14:paraId="0F37210E" w14:textId="06CCB5AF" w:rsidR="00D20509" w:rsidRDefault="00D20509" w:rsidP="00D20509">
      <w:pPr>
        <w:pStyle w:val="NormalWeb"/>
        <w:jc w:val="center"/>
      </w:pPr>
      <w:r>
        <w:rPr>
          <w:rFonts w:ascii="Garamond" w:hAnsi="Garamond"/>
          <w:b/>
          <w:bCs/>
          <w:sz w:val="22"/>
          <w:szCs w:val="22"/>
        </w:rPr>
        <w:t>ANNEX B TO THE CONTROLLER TO CONTROLLER STANDARD CONTRACTUAL CLAUSES ATTACHED AT SCHEDULE 2:</w:t>
      </w:r>
    </w:p>
    <w:p w14:paraId="50FBDDCB" w14:textId="50D35C4B" w:rsidR="00D20509" w:rsidRDefault="00D20509" w:rsidP="006B5245">
      <w:pPr>
        <w:pStyle w:val="NormalWeb"/>
        <w:jc w:val="center"/>
      </w:pPr>
      <w:r>
        <w:rPr>
          <w:rFonts w:ascii="Garamond" w:hAnsi="Garamond"/>
          <w:b/>
          <w:bCs/>
          <w:sz w:val="22"/>
          <w:szCs w:val="22"/>
        </w:rPr>
        <w:t>Description of the Transfer</w:t>
      </w:r>
    </w:p>
    <w:p w14:paraId="69788810" w14:textId="77777777" w:rsidR="00D20509" w:rsidRDefault="00D20509" w:rsidP="00D20509">
      <w:pPr>
        <w:pStyle w:val="NormalWeb"/>
      </w:pPr>
      <w:r>
        <w:rPr>
          <w:rFonts w:ascii="Garamond" w:hAnsi="Garamond"/>
          <w:b/>
          <w:bCs/>
          <w:sz w:val="20"/>
          <w:szCs w:val="20"/>
        </w:rPr>
        <w:t xml:space="preserve">Data Subjects </w:t>
      </w:r>
    </w:p>
    <w:p w14:paraId="5008CD6A" w14:textId="77777777" w:rsidR="00D20509" w:rsidRDefault="00D20509" w:rsidP="00D20509">
      <w:pPr>
        <w:pStyle w:val="NormalWeb"/>
      </w:pPr>
      <w:r>
        <w:rPr>
          <w:rFonts w:ascii="Garamond" w:hAnsi="Garamond"/>
          <w:i/>
          <w:iCs/>
          <w:sz w:val="20"/>
          <w:szCs w:val="20"/>
        </w:rPr>
        <w:t xml:space="preserve">The Personal Data transferred concern the following categories of Data Subjects: </w:t>
      </w:r>
    </w:p>
    <w:p w14:paraId="7CBD4228" w14:textId="77777777" w:rsidR="00D20509" w:rsidRPr="006B5245" w:rsidRDefault="00D20509" w:rsidP="00D20509">
      <w:pPr>
        <w:pStyle w:val="NormalWeb"/>
        <w:rPr>
          <w:rFonts w:ascii="Garamond" w:hAnsi="Garamond"/>
        </w:rPr>
      </w:pPr>
      <w:r w:rsidRPr="006B5245">
        <w:rPr>
          <w:rFonts w:ascii="Garamond" w:hAnsi="Garamond"/>
          <w:sz w:val="22"/>
          <w:szCs w:val="22"/>
        </w:rPr>
        <w:t xml:space="preserve">employees, temporary employees, volunteers, interns, consultants, fellows, donors, customers, vendors and other people Ashoka does business with and any other individual whose personal information Ashoka holds and uses. </w:t>
      </w:r>
    </w:p>
    <w:p w14:paraId="039FF2E5" w14:textId="77777777" w:rsidR="00D20509" w:rsidRDefault="00D20509" w:rsidP="00D20509">
      <w:pPr>
        <w:pStyle w:val="NormalWeb"/>
      </w:pPr>
      <w:r>
        <w:rPr>
          <w:rFonts w:ascii="Garamond" w:hAnsi="Garamond"/>
          <w:b/>
          <w:bCs/>
          <w:sz w:val="20"/>
          <w:szCs w:val="20"/>
        </w:rPr>
        <w:t xml:space="preserve">Categories of data </w:t>
      </w:r>
    </w:p>
    <w:p w14:paraId="2A35E022" w14:textId="77777777" w:rsidR="00D20509" w:rsidRDefault="00D20509" w:rsidP="00D20509">
      <w:pPr>
        <w:pStyle w:val="NormalWeb"/>
      </w:pPr>
      <w:r>
        <w:rPr>
          <w:rFonts w:ascii="Garamond" w:hAnsi="Garamond"/>
          <w:i/>
          <w:iCs/>
          <w:sz w:val="20"/>
          <w:szCs w:val="20"/>
        </w:rPr>
        <w:t xml:space="preserve">The Personal Data transferred concern the following categories of data: </w:t>
      </w:r>
    </w:p>
    <w:p w14:paraId="6FE440E1" w14:textId="77777777" w:rsidR="00D20509" w:rsidRDefault="00D20509" w:rsidP="00D20509">
      <w:pPr>
        <w:pStyle w:val="NormalWeb"/>
      </w:pPr>
      <w:r>
        <w:rPr>
          <w:rFonts w:ascii="Garamond" w:hAnsi="Garamond"/>
          <w:sz w:val="20"/>
          <w:szCs w:val="20"/>
        </w:rPr>
        <w:t>Name</w:t>
      </w:r>
      <w:r>
        <w:rPr>
          <w:rFonts w:ascii="Garamond" w:hAnsi="Garamond"/>
          <w:sz w:val="20"/>
          <w:szCs w:val="20"/>
        </w:rPr>
        <w:br/>
        <w:t>Financial information (e.g. credit card details, bank account number) Email address</w:t>
      </w:r>
      <w:r>
        <w:rPr>
          <w:rFonts w:ascii="Garamond" w:hAnsi="Garamond"/>
          <w:sz w:val="20"/>
          <w:szCs w:val="20"/>
        </w:rPr>
        <w:br/>
        <w:t>Phone number</w:t>
      </w:r>
      <w:r>
        <w:rPr>
          <w:rFonts w:ascii="Garamond" w:hAnsi="Garamond"/>
          <w:sz w:val="20"/>
          <w:szCs w:val="20"/>
        </w:rPr>
        <w:br/>
        <w:t>Driver’s license number</w:t>
      </w:r>
      <w:r>
        <w:rPr>
          <w:rFonts w:ascii="Garamond" w:hAnsi="Garamond"/>
          <w:sz w:val="20"/>
          <w:szCs w:val="20"/>
        </w:rPr>
        <w:br/>
        <w:t>Home address</w:t>
      </w:r>
      <w:r>
        <w:rPr>
          <w:rFonts w:ascii="Garamond" w:hAnsi="Garamond"/>
          <w:sz w:val="20"/>
          <w:szCs w:val="20"/>
        </w:rPr>
        <w:br/>
        <w:t>Job title</w:t>
      </w:r>
      <w:r>
        <w:rPr>
          <w:rFonts w:ascii="Garamond" w:hAnsi="Garamond"/>
          <w:sz w:val="20"/>
          <w:szCs w:val="20"/>
        </w:rPr>
        <w:br/>
        <w:t>Employee classification</w:t>
      </w:r>
      <w:r>
        <w:rPr>
          <w:rFonts w:ascii="Garamond" w:hAnsi="Garamond"/>
          <w:sz w:val="20"/>
          <w:szCs w:val="20"/>
        </w:rPr>
        <w:br/>
        <w:t>Date of birth</w:t>
      </w:r>
      <w:r>
        <w:rPr>
          <w:rFonts w:ascii="Garamond" w:hAnsi="Garamond"/>
          <w:sz w:val="20"/>
          <w:szCs w:val="20"/>
        </w:rPr>
        <w:br/>
        <w:t>Gender</w:t>
      </w:r>
      <w:r>
        <w:rPr>
          <w:rFonts w:ascii="Garamond" w:hAnsi="Garamond"/>
          <w:sz w:val="20"/>
          <w:szCs w:val="20"/>
        </w:rPr>
        <w:br/>
        <w:t>Age</w:t>
      </w:r>
      <w:r>
        <w:rPr>
          <w:rFonts w:ascii="Garamond" w:hAnsi="Garamond"/>
          <w:sz w:val="20"/>
          <w:szCs w:val="20"/>
        </w:rPr>
        <w:br/>
        <w:t>National ID</w:t>
      </w:r>
      <w:r>
        <w:rPr>
          <w:rFonts w:ascii="Garamond" w:hAnsi="Garamond"/>
          <w:sz w:val="20"/>
          <w:szCs w:val="20"/>
        </w:rPr>
        <w:br/>
        <w:t>Compensation / salary information</w:t>
      </w:r>
      <w:r>
        <w:rPr>
          <w:rFonts w:ascii="Garamond" w:hAnsi="Garamond"/>
          <w:sz w:val="20"/>
          <w:szCs w:val="20"/>
        </w:rPr>
        <w:br/>
        <w:t>Passport information</w:t>
      </w:r>
      <w:r>
        <w:rPr>
          <w:rFonts w:ascii="Garamond" w:hAnsi="Garamond"/>
          <w:sz w:val="20"/>
          <w:szCs w:val="20"/>
        </w:rPr>
        <w:br/>
        <w:t>Information about dependents</w:t>
      </w:r>
      <w:r>
        <w:rPr>
          <w:rFonts w:ascii="Garamond" w:hAnsi="Garamond"/>
          <w:sz w:val="20"/>
          <w:szCs w:val="20"/>
        </w:rPr>
        <w:br/>
        <w:t>Photographs / video / audio recording</w:t>
      </w:r>
      <w:r>
        <w:rPr>
          <w:rFonts w:ascii="Garamond" w:hAnsi="Garamond"/>
          <w:sz w:val="20"/>
          <w:szCs w:val="20"/>
        </w:rPr>
        <w:br/>
        <w:t>Receipts / invoices</w:t>
      </w:r>
      <w:r>
        <w:rPr>
          <w:rFonts w:ascii="Garamond" w:hAnsi="Garamond"/>
          <w:sz w:val="20"/>
          <w:szCs w:val="20"/>
        </w:rPr>
        <w:br/>
        <w:t>Log-in details / passwords</w:t>
      </w:r>
      <w:r>
        <w:rPr>
          <w:rFonts w:ascii="Garamond" w:hAnsi="Garamond"/>
          <w:sz w:val="20"/>
          <w:szCs w:val="20"/>
        </w:rPr>
        <w:br/>
        <w:t>Call recordings</w:t>
      </w:r>
      <w:r>
        <w:rPr>
          <w:rFonts w:ascii="Garamond" w:hAnsi="Garamond"/>
          <w:sz w:val="20"/>
          <w:szCs w:val="20"/>
        </w:rPr>
        <w:br/>
        <w:t>Cookie information</w:t>
      </w:r>
      <w:r>
        <w:rPr>
          <w:rFonts w:ascii="Garamond" w:hAnsi="Garamond"/>
          <w:sz w:val="20"/>
          <w:szCs w:val="20"/>
        </w:rPr>
        <w:br/>
        <w:t>Device identifiers</w:t>
      </w:r>
      <w:r>
        <w:rPr>
          <w:rFonts w:ascii="Garamond" w:hAnsi="Garamond"/>
          <w:sz w:val="20"/>
          <w:szCs w:val="20"/>
        </w:rPr>
        <w:br/>
        <w:t>Personnel files (including performance reviews)</w:t>
      </w:r>
      <w:r>
        <w:rPr>
          <w:rFonts w:ascii="Garamond" w:hAnsi="Garamond"/>
          <w:sz w:val="20"/>
          <w:szCs w:val="20"/>
        </w:rPr>
        <w:br/>
        <w:t>IP address</w:t>
      </w:r>
      <w:r>
        <w:rPr>
          <w:rFonts w:ascii="Garamond" w:hAnsi="Garamond"/>
          <w:sz w:val="20"/>
          <w:szCs w:val="20"/>
        </w:rPr>
        <w:br/>
        <w:t xml:space="preserve">Employment history </w:t>
      </w:r>
    </w:p>
    <w:p w14:paraId="79729916" w14:textId="3C67D8CE" w:rsidR="00442190" w:rsidRDefault="00442190" w:rsidP="00442190">
      <w:pPr>
        <w:pStyle w:val="NormalWeb"/>
        <w:jc w:val="center"/>
        <w:rPr>
          <w:rFonts w:ascii="Garamond" w:hAnsi="Garamond"/>
          <w:b/>
          <w:bCs/>
          <w:sz w:val="20"/>
          <w:szCs w:val="20"/>
        </w:rPr>
      </w:pPr>
      <w:r>
        <w:rPr>
          <w:rFonts w:ascii="Garamond" w:hAnsi="Garamond"/>
          <w:b/>
          <w:bCs/>
          <w:sz w:val="20"/>
          <w:szCs w:val="20"/>
        </w:rPr>
        <w:t>CONTROLLER – CONTROLLER TRANSFERS OF PERSONAL DATA</w:t>
      </w:r>
    </w:p>
    <w:p w14:paraId="3D4B59CC" w14:textId="76F51B64" w:rsidR="00442190" w:rsidRDefault="00442190" w:rsidP="00442190">
      <w:pPr>
        <w:pStyle w:val="NormalWeb"/>
        <w:jc w:val="center"/>
      </w:pPr>
      <w:r>
        <w:rPr>
          <w:rFonts w:ascii="Garamond" w:hAnsi="Garamond"/>
          <w:b/>
          <w:bCs/>
          <w:sz w:val="20"/>
          <w:szCs w:val="20"/>
        </w:rPr>
        <w:t>Purposes of the transfer(s)</w:t>
      </w:r>
    </w:p>
    <w:p w14:paraId="0EC0C55F" w14:textId="77777777" w:rsidR="00442190" w:rsidRDefault="00442190" w:rsidP="00442190">
      <w:pPr>
        <w:pStyle w:val="NormalWeb"/>
      </w:pPr>
      <w:r>
        <w:rPr>
          <w:rFonts w:ascii="Garamond" w:hAnsi="Garamond"/>
          <w:i/>
          <w:iCs/>
          <w:sz w:val="20"/>
          <w:szCs w:val="20"/>
        </w:rPr>
        <w:t xml:space="preserve">The transfer is made for the following purposes: </w:t>
      </w:r>
    </w:p>
    <w:p w14:paraId="14609452" w14:textId="77777777" w:rsidR="00442190" w:rsidRPr="00F10B54" w:rsidRDefault="00442190" w:rsidP="00442190">
      <w:pPr>
        <w:pStyle w:val="NormalWeb"/>
      </w:pPr>
      <w:r w:rsidRPr="00F10B54">
        <w:rPr>
          <w:rFonts w:ascii="Garamond" w:hAnsi="Garamond"/>
          <w:sz w:val="20"/>
          <w:szCs w:val="20"/>
        </w:rPr>
        <w:t xml:space="preserve">Intra-company transfers are made in specific instances to initiate and execute the main contractual relationships with partners, supporters, fellows and employees in accordance with Ashoka’s mission as described in its governing documents, namely the articles of incorporation and bylaws. </w:t>
      </w:r>
    </w:p>
    <w:p w14:paraId="5826DA37" w14:textId="7E941DD2" w:rsidR="00442190" w:rsidRPr="00F10B54" w:rsidRDefault="00442190" w:rsidP="00442190">
      <w:pPr>
        <w:pStyle w:val="NormalWeb"/>
      </w:pPr>
      <w:r w:rsidRPr="00F10B54">
        <w:rPr>
          <w:rFonts w:ascii="Garamond" w:hAnsi="Garamond"/>
          <w:sz w:val="20"/>
          <w:szCs w:val="20"/>
        </w:rPr>
        <w:t>ASN &amp; Partner: execution of ASN and partnership agreements, in order assure the respective global involvement and engagement opportunities</w:t>
      </w:r>
      <w:r w:rsidR="00FB6D8F">
        <w:rPr>
          <w:rFonts w:ascii="Garamond" w:hAnsi="Garamond"/>
          <w:sz w:val="20"/>
          <w:szCs w:val="20"/>
        </w:rPr>
        <w:br/>
      </w:r>
      <w:r w:rsidRPr="00F10B54">
        <w:rPr>
          <w:rFonts w:ascii="Garamond" w:hAnsi="Garamond"/>
          <w:sz w:val="20"/>
          <w:szCs w:val="20"/>
        </w:rPr>
        <w:br/>
        <w:t xml:space="preserve">ASN &amp; Partner Leads: initiate national and international partnership and funding conversations and opportunities in </w:t>
      </w:r>
      <w:r w:rsidRPr="00F10B54">
        <w:rPr>
          <w:rFonts w:ascii="Garamond" w:hAnsi="Garamond"/>
          <w:sz w:val="20"/>
          <w:szCs w:val="20"/>
        </w:rPr>
        <w:lastRenderedPageBreak/>
        <w:t xml:space="preserve">order to assure potential partners can discuss and could be involved in the relevant (and often intended) international programs and support opportunities </w:t>
      </w:r>
    </w:p>
    <w:p w14:paraId="658E544F" w14:textId="4FB63538" w:rsidR="00442190" w:rsidRPr="00F10B54" w:rsidRDefault="00442190" w:rsidP="00442190">
      <w:pPr>
        <w:pStyle w:val="NormalWeb"/>
      </w:pPr>
      <w:r w:rsidRPr="00F10B54">
        <w:rPr>
          <w:rFonts w:ascii="Garamond" w:hAnsi="Garamond"/>
          <w:sz w:val="20"/>
          <w:szCs w:val="20"/>
        </w:rPr>
        <w:t>Fellows: execute the fellow agreement and provide Ashoka’s exchange, support, scaling and networking offerings and obligations as described in the Stipend agreements and Fellowship agreements.</w:t>
      </w:r>
      <w:r w:rsidR="00FB6D8F">
        <w:rPr>
          <w:rFonts w:ascii="Garamond" w:hAnsi="Garamond"/>
          <w:sz w:val="20"/>
          <w:szCs w:val="20"/>
        </w:rPr>
        <w:br/>
      </w:r>
      <w:r w:rsidRPr="00F10B54">
        <w:rPr>
          <w:rFonts w:ascii="Garamond" w:hAnsi="Garamond"/>
          <w:sz w:val="20"/>
          <w:szCs w:val="20"/>
        </w:rPr>
        <w:br/>
        <w:t xml:space="preserve">Fellow Leads: initiate the Ashoka Venture process activities in order to assure an adequate and diligent investigation, assessment and analysis of each fellow candidate in accordance with Ashoka’s global criteria. </w:t>
      </w:r>
      <w:r w:rsidR="00FB6D8F">
        <w:rPr>
          <w:rFonts w:ascii="Garamond" w:hAnsi="Garamond"/>
          <w:sz w:val="20"/>
          <w:szCs w:val="20"/>
        </w:rPr>
        <w:br/>
      </w:r>
      <w:r w:rsidR="00FB6D8F">
        <w:rPr>
          <w:rFonts w:ascii="Garamond" w:hAnsi="Garamond"/>
          <w:sz w:val="20"/>
          <w:szCs w:val="20"/>
        </w:rPr>
        <w:br/>
      </w:r>
      <w:r w:rsidRPr="00F10B54">
        <w:rPr>
          <w:rFonts w:ascii="Garamond" w:hAnsi="Garamond"/>
          <w:sz w:val="20"/>
          <w:szCs w:val="20"/>
        </w:rPr>
        <w:t xml:space="preserve">Employees: execute employment contracts (with all types of employee categories, including volunteers?!) and provide the individual with all the necessary and required formal, technical, content and support tools and knowledge in order for them to become and remain fully operational and to be able to execute their duties and responsibilities </w:t>
      </w:r>
    </w:p>
    <w:p w14:paraId="20453CDC" w14:textId="77777777" w:rsidR="00442190" w:rsidRPr="00F10B54" w:rsidRDefault="00442190" w:rsidP="00442190">
      <w:pPr>
        <w:pStyle w:val="NormalWeb"/>
      </w:pPr>
      <w:r w:rsidRPr="00F10B54">
        <w:rPr>
          <w:rFonts w:ascii="Garamond" w:hAnsi="Garamond"/>
          <w:sz w:val="20"/>
          <w:szCs w:val="20"/>
        </w:rPr>
        <w:t xml:space="preserve">Employee Candidates: initiate and execute the Ashoka application and hiring process in order to assure candidates obtaining a fair and equal chance to understand the global Ashoka mission, vision activities and network, exchange with potential future colleagues around the globe and get the most fair and transparent overview and insight on the potential future employer. and other business furthering the work of Ashoka’s mission as described in its governing documents. </w:t>
      </w:r>
    </w:p>
    <w:p w14:paraId="2518295B" w14:textId="77777777" w:rsidR="00FB57B9" w:rsidRPr="007A6029" w:rsidRDefault="00FB57B9" w:rsidP="00FB57B9">
      <w:pPr>
        <w:spacing w:before="100" w:beforeAutospacing="1" w:after="100" w:afterAutospacing="1"/>
        <w:rPr>
          <w:rFonts w:ascii="Times New Roman" w:eastAsia="Times New Roman" w:hAnsi="Times New Roman" w:cs="Times New Roman"/>
          <w:lang w:eastAsia="en-GB"/>
        </w:rPr>
      </w:pPr>
    </w:p>
    <w:p w14:paraId="769FB1A8" w14:textId="77777777" w:rsidR="002A6CBB" w:rsidRPr="002A6CBB" w:rsidRDefault="002A6CBB" w:rsidP="002A6CBB">
      <w:pPr>
        <w:spacing w:before="100" w:beforeAutospacing="1" w:after="100" w:afterAutospacing="1"/>
        <w:rPr>
          <w:rFonts w:ascii="Times New Roman" w:eastAsia="Times New Roman" w:hAnsi="Times New Roman" w:cs="Times New Roman"/>
          <w:lang w:eastAsia="en-GB"/>
        </w:rPr>
      </w:pPr>
    </w:p>
    <w:p w14:paraId="3B1022D4" w14:textId="01D26404" w:rsidR="003E7EA5" w:rsidRPr="00CB0005" w:rsidRDefault="00C2585A" w:rsidP="00CB0005">
      <w:pPr>
        <w:spacing w:before="100" w:beforeAutospacing="1" w:after="100" w:afterAutospacing="1"/>
        <w:rPr>
          <w:rFonts w:ascii="Garamond" w:eastAsia="Times New Roman" w:hAnsi="Garamond" w:cs="Times New Roman"/>
          <w:sz w:val="22"/>
          <w:szCs w:val="22"/>
          <w:lang w:eastAsia="en-GB"/>
        </w:rPr>
      </w:pPr>
      <w:r w:rsidRPr="00C2585A">
        <w:rPr>
          <w:rFonts w:ascii="Garamond" w:eastAsia="Times New Roman" w:hAnsi="Garamond" w:cs="Times New Roman"/>
          <w:sz w:val="22"/>
          <w:szCs w:val="22"/>
          <w:lang w:eastAsia="en-GB"/>
        </w:rPr>
        <w:t xml:space="preserve"> </w:t>
      </w:r>
    </w:p>
    <w:p w14:paraId="1A8BD5AA" w14:textId="77777777" w:rsidR="006C0C54" w:rsidRPr="006943D2" w:rsidRDefault="006C0C54" w:rsidP="006943D2">
      <w:pPr>
        <w:spacing w:before="100" w:beforeAutospacing="1" w:after="100" w:afterAutospacing="1"/>
        <w:rPr>
          <w:rFonts w:ascii="Times New Roman" w:eastAsia="Times New Roman" w:hAnsi="Times New Roman" w:cs="Times New Roman"/>
          <w:lang w:eastAsia="en-GB"/>
        </w:rPr>
      </w:pPr>
    </w:p>
    <w:p w14:paraId="7C27EB13" w14:textId="3EECA84D" w:rsidR="00C027F4" w:rsidRPr="002777AE" w:rsidRDefault="00C027F4">
      <w:pPr>
        <w:rPr>
          <w:lang w:val="es-ES"/>
        </w:rPr>
      </w:pPr>
    </w:p>
    <w:sectPr w:rsidR="00C027F4" w:rsidRPr="0027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23CBF"/>
    <w:multiLevelType w:val="multilevel"/>
    <w:tmpl w:val="BA9478AE"/>
    <w:lvl w:ilvl="0">
      <w:start w:val="1"/>
      <w:numFmt w:val="lowerLetter"/>
      <w:lvlText w:val="%1)"/>
      <w:lvlJc w:val="left"/>
      <w:pPr>
        <w:ind w:left="720" w:hanging="360"/>
      </w:pPr>
      <w:rPr>
        <w:rFonts w:ascii="Garamond" w:hAnsi="Garamond" w:hint="default"/>
      </w:rPr>
    </w:lvl>
    <w:lvl w:ilvl="1">
      <w:start w:val="1"/>
      <w:numFmt w:val="upperRoman"/>
      <w:lvlText w:val="%2."/>
      <w:lvlJc w:val="right"/>
      <w:pPr>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27263"/>
    <w:multiLevelType w:val="multilevel"/>
    <w:tmpl w:val="112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34912"/>
    <w:multiLevelType w:val="multilevel"/>
    <w:tmpl w:val="6914B1D8"/>
    <w:lvl w:ilvl="0">
      <w:start w:val="1"/>
      <w:numFmt w:val="lowerLetter"/>
      <w:lvlText w:val="%1)"/>
      <w:lvlJc w:val="left"/>
      <w:pPr>
        <w:ind w:left="720" w:hanging="360"/>
      </w:pPr>
    </w:lvl>
    <w:lvl w:ilvl="1">
      <w:start w:val="1"/>
      <w:numFmt w:val="upperRoman"/>
      <w:lvlText w:val="%2."/>
      <w:lvlJc w:val="right"/>
      <w:pPr>
        <w:ind w:left="1440" w:hanging="360"/>
      </w:pPr>
      <w:rPr>
        <w:rFonts w:ascii="Garamond" w:hAnsi="Garamond"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60906"/>
    <w:multiLevelType w:val="multilevel"/>
    <w:tmpl w:val="B148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15814"/>
    <w:multiLevelType w:val="hybridMultilevel"/>
    <w:tmpl w:val="5A5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D2A6E"/>
    <w:multiLevelType w:val="multilevel"/>
    <w:tmpl w:val="EABA933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9EB3D59"/>
    <w:multiLevelType w:val="multilevel"/>
    <w:tmpl w:val="7D3A7F8A"/>
    <w:lvl w:ilvl="0">
      <w:start w:val="1"/>
      <w:numFmt w:val="lowerLetter"/>
      <w:lvlText w:val="%1)"/>
      <w:lvlJc w:val="left"/>
      <w:pPr>
        <w:ind w:left="720" w:hanging="360"/>
      </w:pPr>
      <w:rPr>
        <w:rFonts w:ascii="Garamond" w:hAnsi="Garamond" w:hint="default"/>
      </w:rPr>
    </w:lvl>
    <w:lvl w:ilvl="1">
      <w:start w:val="1"/>
      <w:numFmt w:val="upperRoman"/>
      <w:lvlText w:val="%2."/>
      <w:lvlJc w:val="right"/>
      <w:pPr>
        <w:ind w:left="1440" w:hanging="360"/>
      </w:pPr>
      <w:rPr>
        <w:rFonts w:ascii="Garamond" w:hAnsi="Garamond"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E826CB"/>
    <w:multiLevelType w:val="multilevel"/>
    <w:tmpl w:val="FFE47CB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7591B"/>
    <w:multiLevelType w:val="hybridMultilevel"/>
    <w:tmpl w:val="23803CD8"/>
    <w:lvl w:ilvl="0" w:tplc="98C682A0">
      <w:start w:val="1"/>
      <w:numFmt w:val="lowerLetter"/>
      <w:lvlText w:val="%1)"/>
      <w:lvlJc w:val="left"/>
      <w:pPr>
        <w:ind w:left="72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C0C2D"/>
    <w:multiLevelType w:val="multilevel"/>
    <w:tmpl w:val="B560CD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090905"/>
    <w:multiLevelType w:val="multilevel"/>
    <w:tmpl w:val="6F04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BF09F5"/>
    <w:multiLevelType w:val="multilevel"/>
    <w:tmpl w:val="1E18DF48"/>
    <w:lvl w:ilvl="0">
      <w:start w:val="1"/>
      <w:numFmt w:val="decimal"/>
      <w:lvlText w:val="%1."/>
      <w:lvlJc w:val="left"/>
      <w:pPr>
        <w:tabs>
          <w:tab w:val="num" w:pos="720"/>
        </w:tabs>
        <w:ind w:left="720" w:hanging="360"/>
      </w:pPr>
    </w:lvl>
    <w:lvl w:ilvl="1">
      <w:start w:val="1"/>
      <w:numFmt w:val="upp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5B409E"/>
    <w:multiLevelType w:val="multilevel"/>
    <w:tmpl w:val="1E18DF48"/>
    <w:lvl w:ilvl="0">
      <w:start w:val="1"/>
      <w:numFmt w:val="decimal"/>
      <w:lvlText w:val="%1."/>
      <w:lvlJc w:val="left"/>
      <w:pPr>
        <w:tabs>
          <w:tab w:val="num" w:pos="720"/>
        </w:tabs>
        <w:ind w:left="720" w:hanging="360"/>
      </w:pPr>
    </w:lvl>
    <w:lvl w:ilvl="1">
      <w:start w:val="1"/>
      <w:numFmt w:val="upp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36192"/>
    <w:multiLevelType w:val="multilevel"/>
    <w:tmpl w:val="C07A7F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
  </w:num>
  <w:num w:numId="4">
    <w:abstractNumId w:val="9"/>
  </w:num>
  <w:num w:numId="5">
    <w:abstractNumId w:val="13"/>
  </w:num>
  <w:num w:numId="6">
    <w:abstractNumId w:val="8"/>
  </w:num>
  <w:num w:numId="7">
    <w:abstractNumId w:val="1"/>
  </w:num>
  <w:num w:numId="8">
    <w:abstractNumId w:val="0"/>
  </w:num>
  <w:num w:numId="9">
    <w:abstractNumId w:val="7"/>
  </w:num>
  <w:num w:numId="10">
    <w:abstractNumId w:val="2"/>
  </w:num>
  <w:num w:numId="11">
    <w:abstractNumId w:val="5"/>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F4"/>
    <w:rsid w:val="000327D2"/>
    <w:rsid w:val="00065AD1"/>
    <w:rsid w:val="00093D02"/>
    <w:rsid w:val="00162915"/>
    <w:rsid w:val="001767D1"/>
    <w:rsid w:val="00191776"/>
    <w:rsid w:val="00196B86"/>
    <w:rsid w:val="001A5BB0"/>
    <w:rsid w:val="001B17E1"/>
    <w:rsid w:val="002324A8"/>
    <w:rsid w:val="00244F82"/>
    <w:rsid w:val="002777AE"/>
    <w:rsid w:val="00294E52"/>
    <w:rsid w:val="002A5D5B"/>
    <w:rsid w:val="002A6CBB"/>
    <w:rsid w:val="002D5F22"/>
    <w:rsid w:val="00361E11"/>
    <w:rsid w:val="00397EB5"/>
    <w:rsid w:val="003E7EA5"/>
    <w:rsid w:val="003F0435"/>
    <w:rsid w:val="00427DF0"/>
    <w:rsid w:val="00431FD9"/>
    <w:rsid w:val="00442190"/>
    <w:rsid w:val="00453E8A"/>
    <w:rsid w:val="004E5374"/>
    <w:rsid w:val="005222BB"/>
    <w:rsid w:val="00557C8B"/>
    <w:rsid w:val="00626F1C"/>
    <w:rsid w:val="00635C56"/>
    <w:rsid w:val="00644926"/>
    <w:rsid w:val="00677333"/>
    <w:rsid w:val="006943D2"/>
    <w:rsid w:val="006B1D56"/>
    <w:rsid w:val="006B5245"/>
    <w:rsid w:val="006C0C54"/>
    <w:rsid w:val="0073516B"/>
    <w:rsid w:val="007A6029"/>
    <w:rsid w:val="007F4DC0"/>
    <w:rsid w:val="008B4F9F"/>
    <w:rsid w:val="008D35CE"/>
    <w:rsid w:val="00A2349D"/>
    <w:rsid w:val="00A2681D"/>
    <w:rsid w:val="00A640D7"/>
    <w:rsid w:val="00AC1092"/>
    <w:rsid w:val="00AD0A97"/>
    <w:rsid w:val="00AE6E60"/>
    <w:rsid w:val="00B53196"/>
    <w:rsid w:val="00B54461"/>
    <w:rsid w:val="00B54AB3"/>
    <w:rsid w:val="00C027F4"/>
    <w:rsid w:val="00C2585A"/>
    <w:rsid w:val="00C361CF"/>
    <w:rsid w:val="00C7452F"/>
    <w:rsid w:val="00C954C9"/>
    <w:rsid w:val="00C95FD3"/>
    <w:rsid w:val="00CB0005"/>
    <w:rsid w:val="00CC2033"/>
    <w:rsid w:val="00CE6306"/>
    <w:rsid w:val="00D10705"/>
    <w:rsid w:val="00D16B65"/>
    <w:rsid w:val="00D20509"/>
    <w:rsid w:val="00D71358"/>
    <w:rsid w:val="00D84565"/>
    <w:rsid w:val="00DC7163"/>
    <w:rsid w:val="00DF7BD0"/>
    <w:rsid w:val="00E76442"/>
    <w:rsid w:val="00EB6BA1"/>
    <w:rsid w:val="00F10B54"/>
    <w:rsid w:val="00F27A12"/>
    <w:rsid w:val="00F50891"/>
    <w:rsid w:val="00F67FF2"/>
    <w:rsid w:val="00F86CB2"/>
    <w:rsid w:val="00FB1A6B"/>
    <w:rsid w:val="00FB57B9"/>
    <w:rsid w:val="00FB6D8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3664F8E"/>
  <w15:chartTrackingRefBased/>
  <w15:docId w15:val="{DCF82D16-4D88-F44A-B7F7-A1E5248A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3D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E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2062">
          <w:marLeft w:val="0"/>
          <w:marRight w:val="0"/>
          <w:marTop w:val="0"/>
          <w:marBottom w:val="0"/>
          <w:divBdr>
            <w:top w:val="none" w:sz="0" w:space="0" w:color="auto"/>
            <w:left w:val="none" w:sz="0" w:space="0" w:color="auto"/>
            <w:bottom w:val="none" w:sz="0" w:space="0" w:color="auto"/>
            <w:right w:val="none" w:sz="0" w:space="0" w:color="auto"/>
          </w:divBdr>
          <w:divsChild>
            <w:div w:id="1531335447">
              <w:marLeft w:val="0"/>
              <w:marRight w:val="0"/>
              <w:marTop w:val="0"/>
              <w:marBottom w:val="0"/>
              <w:divBdr>
                <w:top w:val="none" w:sz="0" w:space="0" w:color="auto"/>
                <w:left w:val="none" w:sz="0" w:space="0" w:color="auto"/>
                <w:bottom w:val="none" w:sz="0" w:space="0" w:color="auto"/>
                <w:right w:val="none" w:sz="0" w:space="0" w:color="auto"/>
              </w:divBdr>
              <w:divsChild>
                <w:div w:id="312100331">
                  <w:marLeft w:val="0"/>
                  <w:marRight w:val="0"/>
                  <w:marTop w:val="0"/>
                  <w:marBottom w:val="0"/>
                  <w:divBdr>
                    <w:top w:val="none" w:sz="0" w:space="0" w:color="auto"/>
                    <w:left w:val="none" w:sz="0" w:space="0" w:color="auto"/>
                    <w:bottom w:val="none" w:sz="0" w:space="0" w:color="auto"/>
                    <w:right w:val="none" w:sz="0" w:space="0" w:color="auto"/>
                  </w:divBdr>
                </w:div>
              </w:divsChild>
            </w:div>
            <w:div w:id="1045300186">
              <w:marLeft w:val="0"/>
              <w:marRight w:val="0"/>
              <w:marTop w:val="0"/>
              <w:marBottom w:val="0"/>
              <w:divBdr>
                <w:top w:val="none" w:sz="0" w:space="0" w:color="auto"/>
                <w:left w:val="none" w:sz="0" w:space="0" w:color="auto"/>
                <w:bottom w:val="none" w:sz="0" w:space="0" w:color="auto"/>
                <w:right w:val="none" w:sz="0" w:space="0" w:color="auto"/>
              </w:divBdr>
              <w:divsChild>
                <w:div w:id="1170102208">
                  <w:marLeft w:val="0"/>
                  <w:marRight w:val="0"/>
                  <w:marTop w:val="0"/>
                  <w:marBottom w:val="0"/>
                  <w:divBdr>
                    <w:top w:val="none" w:sz="0" w:space="0" w:color="auto"/>
                    <w:left w:val="none" w:sz="0" w:space="0" w:color="auto"/>
                    <w:bottom w:val="none" w:sz="0" w:space="0" w:color="auto"/>
                    <w:right w:val="none" w:sz="0" w:space="0" w:color="auto"/>
                  </w:divBdr>
                </w:div>
                <w:div w:id="2453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9663">
      <w:bodyDiv w:val="1"/>
      <w:marLeft w:val="0"/>
      <w:marRight w:val="0"/>
      <w:marTop w:val="0"/>
      <w:marBottom w:val="0"/>
      <w:divBdr>
        <w:top w:val="none" w:sz="0" w:space="0" w:color="auto"/>
        <w:left w:val="none" w:sz="0" w:space="0" w:color="auto"/>
        <w:bottom w:val="none" w:sz="0" w:space="0" w:color="auto"/>
        <w:right w:val="none" w:sz="0" w:space="0" w:color="auto"/>
      </w:divBdr>
      <w:divsChild>
        <w:div w:id="972948540">
          <w:marLeft w:val="0"/>
          <w:marRight w:val="0"/>
          <w:marTop w:val="0"/>
          <w:marBottom w:val="0"/>
          <w:divBdr>
            <w:top w:val="none" w:sz="0" w:space="0" w:color="auto"/>
            <w:left w:val="none" w:sz="0" w:space="0" w:color="auto"/>
            <w:bottom w:val="none" w:sz="0" w:space="0" w:color="auto"/>
            <w:right w:val="none" w:sz="0" w:space="0" w:color="auto"/>
          </w:divBdr>
          <w:divsChild>
            <w:div w:id="679968593">
              <w:marLeft w:val="0"/>
              <w:marRight w:val="0"/>
              <w:marTop w:val="0"/>
              <w:marBottom w:val="0"/>
              <w:divBdr>
                <w:top w:val="none" w:sz="0" w:space="0" w:color="auto"/>
                <w:left w:val="none" w:sz="0" w:space="0" w:color="auto"/>
                <w:bottom w:val="none" w:sz="0" w:space="0" w:color="auto"/>
                <w:right w:val="none" w:sz="0" w:space="0" w:color="auto"/>
              </w:divBdr>
              <w:divsChild>
                <w:div w:id="813717087">
                  <w:marLeft w:val="0"/>
                  <w:marRight w:val="0"/>
                  <w:marTop w:val="0"/>
                  <w:marBottom w:val="0"/>
                  <w:divBdr>
                    <w:top w:val="none" w:sz="0" w:space="0" w:color="auto"/>
                    <w:left w:val="none" w:sz="0" w:space="0" w:color="auto"/>
                    <w:bottom w:val="none" w:sz="0" w:space="0" w:color="auto"/>
                    <w:right w:val="none" w:sz="0" w:space="0" w:color="auto"/>
                  </w:divBdr>
                </w:div>
              </w:divsChild>
            </w:div>
            <w:div w:id="1960838739">
              <w:marLeft w:val="0"/>
              <w:marRight w:val="0"/>
              <w:marTop w:val="0"/>
              <w:marBottom w:val="0"/>
              <w:divBdr>
                <w:top w:val="none" w:sz="0" w:space="0" w:color="auto"/>
                <w:left w:val="none" w:sz="0" w:space="0" w:color="auto"/>
                <w:bottom w:val="none" w:sz="0" w:space="0" w:color="auto"/>
                <w:right w:val="none" w:sz="0" w:space="0" w:color="auto"/>
              </w:divBdr>
              <w:divsChild>
                <w:div w:id="1980184910">
                  <w:marLeft w:val="0"/>
                  <w:marRight w:val="0"/>
                  <w:marTop w:val="0"/>
                  <w:marBottom w:val="0"/>
                  <w:divBdr>
                    <w:top w:val="none" w:sz="0" w:space="0" w:color="auto"/>
                    <w:left w:val="none" w:sz="0" w:space="0" w:color="auto"/>
                    <w:bottom w:val="none" w:sz="0" w:space="0" w:color="auto"/>
                    <w:right w:val="none" w:sz="0" w:space="0" w:color="auto"/>
                  </w:divBdr>
                </w:div>
              </w:divsChild>
            </w:div>
            <w:div w:id="436409347">
              <w:marLeft w:val="0"/>
              <w:marRight w:val="0"/>
              <w:marTop w:val="0"/>
              <w:marBottom w:val="0"/>
              <w:divBdr>
                <w:top w:val="none" w:sz="0" w:space="0" w:color="auto"/>
                <w:left w:val="none" w:sz="0" w:space="0" w:color="auto"/>
                <w:bottom w:val="none" w:sz="0" w:space="0" w:color="auto"/>
                <w:right w:val="none" w:sz="0" w:space="0" w:color="auto"/>
              </w:divBdr>
              <w:divsChild>
                <w:div w:id="4423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815">
          <w:marLeft w:val="0"/>
          <w:marRight w:val="0"/>
          <w:marTop w:val="0"/>
          <w:marBottom w:val="0"/>
          <w:divBdr>
            <w:top w:val="none" w:sz="0" w:space="0" w:color="auto"/>
            <w:left w:val="none" w:sz="0" w:space="0" w:color="auto"/>
            <w:bottom w:val="none" w:sz="0" w:space="0" w:color="auto"/>
            <w:right w:val="none" w:sz="0" w:space="0" w:color="auto"/>
          </w:divBdr>
          <w:divsChild>
            <w:div w:id="1872298593">
              <w:marLeft w:val="0"/>
              <w:marRight w:val="0"/>
              <w:marTop w:val="0"/>
              <w:marBottom w:val="0"/>
              <w:divBdr>
                <w:top w:val="none" w:sz="0" w:space="0" w:color="auto"/>
                <w:left w:val="none" w:sz="0" w:space="0" w:color="auto"/>
                <w:bottom w:val="none" w:sz="0" w:space="0" w:color="auto"/>
                <w:right w:val="none" w:sz="0" w:space="0" w:color="auto"/>
              </w:divBdr>
              <w:divsChild>
                <w:div w:id="21057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4578">
      <w:bodyDiv w:val="1"/>
      <w:marLeft w:val="0"/>
      <w:marRight w:val="0"/>
      <w:marTop w:val="0"/>
      <w:marBottom w:val="0"/>
      <w:divBdr>
        <w:top w:val="none" w:sz="0" w:space="0" w:color="auto"/>
        <w:left w:val="none" w:sz="0" w:space="0" w:color="auto"/>
        <w:bottom w:val="none" w:sz="0" w:space="0" w:color="auto"/>
        <w:right w:val="none" w:sz="0" w:space="0" w:color="auto"/>
      </w:divBdr>
      <w:divsChild>
        <w:div w:id="1958949425">
          <w:marLeft w:val="0"/>
          <w:marRight w:val="0"/>
          <w:marTop w:val="0"/>
          <w:marBottom w:val="0"/>
          <w:divBdr>
            <w:top w:val="none" w:sz="0" w:space="0" w:color="auto"/>
            <w:left w:val="none" w:sz="0" w:space="0" w:color="auto"/>
            <w:bottom w:val="none" w:sz="0" w:space="0" w:color="auto"/>
            <w:right w:val="none" w:sz="0" w:space="0" w:color="auto"/>
          </w:divBdr>
          <w:divsChild>
            <w:div w:id="1662808202">
              <w:marLeft w:val="0"/>
              <w:marRight w:val="0"/>
              <w:marTop w:val="0"/>
              <w:marBottom w:val="0"/>
              <w:divBdr>
                <w:top w:val="none" w:sz="0" w:space="0" w:color="auto"/>
                <w:left w:val="none" w:sz="0" w:space="0" w:color="auto"/>
                <w:bottom w:val="none" w:sz="0" w:space="0" w:color="auto"/>
                <w:right w:val="none" w:sz="0" w:space="0" w:color="auto"/>
              </w:divBdr>
              <w:divsChild>
                <w:div w:id="12207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79801">
      <w:bodyDiv w:val="1"/>
      <w:marLeft w:val="0"/>
      <w:marRight w:val="0"/>
      <w:marTop w:val="0"/>
      <w:marBottom w:val="0"/>
      <w:divBdr>
        <w:top w:val="none" w:sz="0" w:space="0" w:color="auto"/>
        <w:left w:val="none" w:sz="0" w:space="0" w:color="auto"/>
        <w:bottom w:val="none" w:sz="0" w:space="0" w:color="auto"/>
        <w:right w:val="none" w:sz="0" w:space="0" w:color="auto"/>
      </w:divBdr>
      <w:divsChild>
        <w:div w:id="1919243614">
          <w:marLeft w:val="0"/>
          <w:marRight w:val="0"/>
          <w:marTop w:val="0"/>
          <w:marBottom w:val="0"/>
          <w:divBdr>
            <w:top w:val="none" w:sz="0" w:space="0" w:color="auto"/>
            <w:left w:val="none" w:sz="0" w:space="0" w:color="auto"/>
            <w:bottom w:val="none" w:sz="0" w:space="0" w:color="auto"/>
            <w:right w:val="none" w:sz="0" w:space="0" w:color="auto"/>
          </w:divBdr>
          <w:divsChild>
            <w:div w:id="568921962">
              <w:marLeft w:val="0"/>
              <w:marRight w:val="0"/>
              <w:marTop w:val="0"/>
              <w:marBottom w:val="0"/>
              <w:divBdr>
                <w:top w:val="none" w:sz="0" w:space="0" w:color="auto"/>
                <w:left w:val="none" w:sz="0" w:space="0" w:color="auto"/>
                <w:bottom w:val="none" w:sz="0" w:space="0" w:color="auto"/>
                <w:right w:val="none" w:sz="0" w:space="0" w:color="auto"/>
              </w:divBdr>
              <w:divsChild>
                <w:div w:id="6938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6088">
      <w:bodyDiv w:val="1"/>
      <w:marLeft w:val="0"/>
      <w:marRight w:val="0"/>
      <w:marTop w:val="0"/>
      <w:marBottom w:val="0"/>
      <w:divBdr>
        <w:top w:val="none" w:sz="0" w:space="0" w:color="auto"/>
        <w:left w:val="none" w:sz="0" w:space="0" w:color="auto"/>
        <w:bottom w:val="none" w:sz="0" w:space="0" w:color="auto"/>
        <w:right w:val="none" w:sz="0" w:space="0" w:color="auto"/>
      </w:divBdr>
      <w:divsChild>
        <w:div w:id="1982344526">
          <w:marLeft w:val="0"/>
          <w:marRight w:val="0"/>
          <w:marTop w:val="0"/>
          <w:marBottom w:val="0"/>
          <w:divBdr>
            <w:top w:val="none" w:sz="0" w:space="0" w:color="auto"/>
            <w:left w:val="none" w:sz="0" w:space="0" w:color="auto"/>
            <w:bottom w:val="none" w:sz="0" w:space="0" w:color="auto"/>
            <w:right w:val="none" w:sz="0" w:space="0" w:color="auto"/>
          </w:divBdr>
          <w:divsChild>
            <w:div w:id="1794859248">
              <w:marLeft w:val="0"/>
              <w:marRight w:val="0"/>
              <w:marTop w:val="0"/>
              <w:marBottom w:val="0"/>
              <w:divBdr>
                <w:top w:val="none" w:sz="0" w:space="0" w:color="auto"/>
                <w:left w:val="none" w:sz="0" w:space="0" w:color="auto"/>
                <w:bottom w:val="none" w:sz="0" w:space="0" w:color="auto"/>
                <w:right w:val="none" w:sz="0" w:space="0" w:color="auto"/>
              </w:divBdr>
              <w:divsChild>
                <w:div w:id="8184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2219">
      <w:bodyDiv w:val="1"/>
      <w:marLeft w:val="0"/>
      <w:marRight w:val="0"/>
      <w:marTop w:val="0"/>
      <w:marBottom w:val="0"/>
      <w:divBdr>
        <w:top w:val="none" w:sz="0" w:space="0" w:color="auto"/>
        <w:left w:val="none" w:sz="0" w:space="0" w:color="auto"/>
        <w:bottom w:val="none" w:sz="0" w:space="0" w:color="auto"/>
        <w:right w:val="none" w:sz="0" w:space="0" w:color="auto"/>
      </w:divBdr>
      <w:divsChild>
        <w:div w:id="1890070409">
          <w:marLeft w:val="0"/>
          <w:marRight w:val="0"/>
          <w:marTop w:val="0"/>
          <w:marBottom w:val="0"/>
          <w:divBdr>
            <w:top w:val="none" w:sz="0" w:space="0" w:color="auto"/>
            <w:left w:val="none" w:sz="0" w:space="0" w:color="auto"/>
            <w:bottom w:val="none" w:sz="0" w:space="0" w:color="auto"/>
            <w:right w:val="none" w:sz="0" w:space="0" w:color="auto"/>
          </w:divBdr>
          <w:divsChild>
            <w:div w:id="2133281490">
              <w:marLeft w:val="0"/>
              <w:marRight w:val="0"/>
              <w:marTop w:val="0"/>
              <w:marBottom w:val="0"/>
              <w:divBdr>
                <w:top w:val="none" w:sz="0" w:space="0" w:color="auto"/>
                <w:left w:val="none" w:sz="0" w:space="0" w:color="auto"/>
                <w:bottom w:val="none" w:sz="0" w:space="0" w:color="auto"/>
                <w:right w:val="none" w:sz="0" w:space="0" w:color="auto"/>
              </w:divBdr>
              <w:divsChild>
                <w:div w:id="18035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69277">
      <w:bodyDiv w:val="1"/>
      <w:marLeft w:val="0"/>
      <w:marRight w:val="0"/>
      <w:marTop w:val="0"/>
      <w:marBottom w:val="0"/>
      <w:divBdr>
        <w:top w:val="none" w:sz="0" w:space="0" w:color="auto"/>
        <w:left w:val="none" w:sz="0" w:space="0" w:color="auto"/>
        <w:bottom w:val="none" w:sz="0" w:space="0" w:color="auto"/>
        <w:right w:val="none" w:sz="0" w:space="0" w:color="auto"/>
      </w:divBdr>
      <w:divsChild>
        <w:div w:id="1149976735">
          <w:marLeft w:val="0"/>
          <w:marRight w:val="0"/>
          <w:marTop w:val="0"/>
          <w:marBottom w:val="0"/>
          <w:divBdr>
            <w:top w:val="none" w:sz="0" w:space="0" w:color="auto"/>
            <w:left w:val="none" w:sz="0" w:space="0" w:color="auto"/>
            <w:bottom w:val="none" w:sz="0" w:space="0" w:color="auto"/>
            <w:right w:val="none" w:sz="0" w:space="0" w:color="auto"/>
          </w:divBdr>
          <w:divsChild>
            <w:div w:id="1140224707">
              <w:marLeft w:val="0"/>
              <w:marRight w:val="0"/>
              <w:marTop w:val="0"/>
              <w:marBottom w:val="0"/>
              <w:divBdr>
                <w:top w:val="none" w:sz="0" w:space="0" w:color="auto"/>
                <w:left w:val="none" w:sz="0" w:space="0" w:color="auto"/>
                <w:bottom w:val="none" w:sz="0" w:space="0" w:color="auto"/>
                <w:right w:val="none" w:sz="0" w:space="0" w:color="auto"/>
              </w:divBdr>
              <w:divsChild>
                <w:div w:id="15070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2186">
      <w:bodyDiv w:val="1"/>
      <w:marLeft w:val="0"/>
      <w:marRight w:val="0"/>
      <w:marTop w:val="0"/>
      <w:marBottom w:val="0"/>
      <w:divBdr>
        <w:top w:val="none" w:sz="0" w:space="0" w:color="auto"/>
        <w:left w:val="none" w:sz="0" w:space="0" w:color="auto"/>
        <w:bottom w:val="none" w:sz="0" w:space="0" w:color="auto"/>
        <w:right w:val="none" w:sz="0" w:space="0" w:color="auto"/>
      </w:divBdr>
      <w:divsChild>
        <w:div w:id="57022560">
          <w:marLeft w:val="0"/>
          <w:marRight w:val="0"/>
          <w:marTop w:val="0"/>
          <w:marBottom w:val="0"/>
          <w:divBdr>
            <w:top w:val="none" w:sz="0" w:space="0" w:color="auto"/>
            <w:left w:val="none" w:sz="0" w:space="0" w:color="auto"/>
            <w:bottom w:val="none" w:sz="0" w:space="0" w:color="auto"/>
            <w:right w:val="none" w:sz="0" w:space="0" w:color="auto"/>
          </w:divBdr>
          <w:divsChild>
            <w:div w:id="245001894">
              <w:marLeft w:val="0"/>
              <w:marRight w:val="0"/>
              <w:marTop w:val="0"/>
              <w:marBottom w:val="0"/>
              <w:divBdr>
                <w:top w:val="none" w:sz="0" w:space="0" w:color="auto"/>
                <w:left w:val="none" w:sz="0" w:space="0" w:color="auto"/>
                <w:bottom w:val="none" w:sz="0" w:space="0" w:color="auto"/>
                <w:right w:val="none" w:sz="0" w:space="0" w:color="auto"/>
              </w:divBdr>
              <w:divsChild>
                <w:div w:id="5023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1228">
      <w:bodyDiv w:val="1"/>
      <w:marLeft w:val="0"/>
      <w:marRight w:val="0"/>
      <w:marTop w:val="0"/>
      <w:marBottom w:val="0"/>
      <w:divBdr>
        <w:top w:val="none" w:sz="0" w:space="0" w:color="auto"/>
        <w:left w:val="none" w:sz="0" w:space="0" w:color="auto"/>
        <w:bottom w:val="none" w:sz="0" w:space="0" w:color="auto"/>
        <w:right w:val="none" w:sz="0" w:space="0" w:color="auto"/>
      </w:divBdr>
      <w:divsChild>
        <w:div w:id="1720586096">
          <w:marLeft w:val="0"/>
          <w:marRight w:val="0"/>
          <w:marTop w:val="0"/>
          <w:marBottom w:val="0"/>
          <w:divBdr>
            <w:top w:val="none" w:sz="0" w:space="0" w:color="auto"/>
            <w:left w:val="none" w:sz="0" w:space="0" w:color="auto"/>
            <w:bottom w:val="none" w:sz="0" w:space="0" w:color="auto"/>
            <w:right w:val="none" w:sz="0" w:space="0" w:color="auto"/>
          </w:divBdr>
          <w:divsChild>
            <w:div w:id="641158562">
              <w:marLeft w:val="0"/>
              <w:marRight w:val="0"/>
              <w:marTop w:val="0"/>
              <w:marBottom w:val="0"/>
              <w:divBdr>
                <w:top w:val="none" w:sz="0" w:space="0" w:color="auto"/>
                <w:left w:val="none" w:sz="0" w:space="0" w:color="auto"/>
                <w:bottom w:val="none" w:sz="0" w:space="0" w:color="auto"/>
                <w:right w:val="none" w:sz="0" w:space="0" w:color="auto"/>
              </w:divBdr>
              <w:divsChild>
                <w:div w:id="4520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6580">
      <w:bodyDiv w:val="1"/>
      <w:marLeft w:val="0"/>
      <w:marRight w:val="0"/>
      <w:marTop w:val="0"/>
      <w:marBottom w:val="0"/>
      <w:divBdr>
        <w:top w:val="none" w:sz="0" w:space="0" w:color="auto"/>
        <w:left w:val="none" w:sz="0" w:space="0" w:color="auto"/>
        <w:bottom w:val="none" w:sz="0" w:space="0" w:color="auto"/>
        <w:right w:val="none" w:sz="0" w:space="0" w:color="auto"/>
      </w:divBdr>
      <w:divsChild>
        <w:div w:id="756708425">
          <w:marLeft w:val="0"/>
          <w:marRight w:val="0"/>
          <w:marTop w:val="0"/>
          <w:marBottom w:val="0"/>
          <w:divBdr>
            <w:top w:val="none" w:sz="0" w:space="0" w:color="auto"/>
            <w:left w:val="none" w:sz="0" w:space="0" w:color="auto"/>
            <w:bottom w:val="none" w:sz="0" w:space="0" w:color="auto"/>
            <w:right w:val="none" w:sz="0" w:space="0" w:color="auto"/>
          </w:divBdr>
          <w:divsChild>
            <w:div w:id="1504053663">
              <w:marLeft w:val="0"/>
              <w:marRight w:val="0"/>
              <w:marTop w:val="0"/>
              <w:marBottom w:val="0"/>
              <w:divBdr>
                <w:top w:val="none" w:sz="0" w:space="0" w:color="auto"/>
                <w:left w:val="none" w:sz="0" w:space="0" w:color="auto"/>
                <w:bottom w:val="none" w:sz="0" w:space="0" w:color="auto"/>
                <w:right w:val="none" w:sz="0" w:space="0" w:color="auto"/>
              </w:divBdr>
              <w:divsChild>
                <w:div w:id="10145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7888">
      <w:bodyDiv w:val="1"/>
      <w:marLeft w:val="0"/>
      <w:marRight w:val="0"/>
      <w:marTop w:val="0"/>
      <w:marBottom w:val="0"/>
      <w:divBdr>
        <w:top w:val="none" w:sz="0" w:space="0" w:color="auto"/>
        <w:left w:val="none" w:sz="0" w:space="0" w:color="auto"/>
        <w:bottom w:val="none" w:sz="0" w:space="0" w:color="auto"/>
        <w:right w:val="none" w:sz="0" w:space="0" w:color="auto"/>
      </w:divBdr>
      <w:divsChild>
        <w:div w:id="509107415">
          <w:marLeft w:val="0"/>
          <w:marRight w:val="0"/>
          <w:marTop w:val="0"/>
          <w:marBottom w:val="0"/>
          <w:divBdr>
            <w:top w:val="none" w:sz="0" w:space="0" w:color="auto"/>
            <w:left w:val="none" w:sz="0" w:space="0" w:color="auto"/>
            <w:bottom w:val="none" w:sz="0" w:space="0" w:color="auto"/>
            <w:right w:val="none" w:sz="0" w:space="0" w:color="auto"/>
          </w:divBdr>
          <w:divsChild>
            <w:div w:id="351734785">
              <w:marLeft w:val="0"/>
              <w:marRight w:val="0"/>
              <w:marTop w:val="0"/>
              <w:marBottom w:val="0"/>
              <w:divBdr>
                <w:top w:val="none" w:sz="0" w:space="0" w:color="auto"/>
                <w:left w:val="none" w:sz="0" w:space="0" w:color="auto"/>
                <w:bottom w:val="none" w:sz="0" w:space="0" w:color="auto"/>
                <w:right w:val="none" w:sz="0" w:space="0" w:color="auto"/>
              </w:divBdr>
              <w:divsChild>
                <w:div w:id="26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4433">
      <w:bodyDiv w:val="1"/>
      <w:marLeft w:val="0"/>
      <w:marRight w:val="0"/>
      <w:marTop w:val="0"/>
      <w:marBottom w:val="0"/>
      <w:divBdr>
        <w:top w:val="none" w:sz="0" w:space="0" w:color="auto"/>
        <w:left w:val="none" w:sz="0" w:space="0" w:color="auto"/>
        <w:bottom w:val="none" w:sz="0" w:space="0" w:color="auto"/>
        <w:right w:val="none" w:sz="0" w:space="0" w:color="auto"/>
      </w:divBdr>
      <w:divsChild>
        <w:div w:id="846872085">
          <w:marLeft w:val="0"/>
          <w:marRight w:val="0"/>
          <w:marTop w:val="0"/>
          <w:marBottom w:val="0"/>
          <w:divBdr>
            <w:top w:val="none" w:sz="0" w:space="0" w:color="auto"/>
            <w:left w:val="none" w:sz="0" w:space="0" w:color="auto"/>
            <w:bottom w:val="none" w:sz="0" w:space="0" w:color="auto"/>
            <w:right w:val="none" w:sz="0" w:space="0" w:color="auto"/>
          </w:divBdr>
          <w:divsChild>
            <w:div w:id="687297857">
              <w:marLeft w:val="0"/>
              <w:marRight w:val="0"/>
              <w:marTop w:val="0"/>
              <w:marBottom w:val="0"/>
              <w:divBdr>
                <w:top w:val="none" w:sz="0" w:space="0" w:color="auto"/>
                <w:left w:val="none" w:sz="0" w:space="0" w:color="auto"/>
                <w:bottom w:val="none" w:sz="0" w:space="0" w:color="auto"/>
                <w:right w:val="none" w:sz="0" w:space="0" w:color="auto"/>
              </w:divBdr>
              <w:divsChild>
                <w:div w:id="7010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2855">
      <w:bodyDiv w:val="1"/>
      <w:marLeft w:val="0"/>
      <w:marRight w:val="0"/>
      <w:marTop w:val="0"/>
      <w:marBottom w:val="0"/>
      <w:divBdr>
        <w:top w:val="none" w:sz="0" w:space="0" w:color="auto"/>
        <w:left w:val="none" w:sz="0" w:space="0" w:color="auto"/>
        <w:bottom w:val="none" w:sz="0" w:space="0" w:color="auto"/>
        <w:right w:val="none" w:sz="0" w:space="0" w:color="auto"/>
      </w:divBdr>
      <w:divsChild>
        <w:div w:id="1342733849">
          <w:marLeft w:val="0"/>
          <w:marRight w:val="0"/>
          <w:marTop w:val="0"/>
          <w:marBottom w:val="0"/>
          <w:divBdr>
            <w:top w:val="none" w:sz="0" w:space="0" w:color="auto"/>
            <w:left w:val="none" w:sz="0" w:space="0" w:color="auto"/>
            <w:bottom w:val="none" w:sz="0" w:space="0" w:color="auto"/>
            <w:right w:val="none" w:sz="0" w:space="0" w:color="auto"/>
          </w:divBdr>
          <w:divsChild>
            <w:div w:id="457188878">
              <w:marLeft w:val="0"/>
              <w:marRight w:val="0"/>
              <w:marTop w:val="0"/>
              <w:marBottom w:val="0"/>
              <w:divBdr>
                <w:top w:val="none" w:sz="0" w:space="0" w:color="auto"/>
                <w:left w:val="none" w:sz="0" w:space="0" w:color="auto"/>
                <w:bottom w:val="none" w:sz="0" w:space="0" w:color="auto"/>
                <w:right w:val="none" w:sz="0" w:space="0" w:color="auto"/>
              </w:divBdr>
              <w:divsChild>
                <w:div w:id="183786610">
                  <w:marLeft w:val="0"/>
                  <w:marRight w:val="0"/>
                  <w:marTop w:val="0"/>
                  <w:marBottom w:val="0"/>
                  <w:divBdr>
                    <w:top w:val="none" w:sz="0" w:space="0" w:color="auto"/>
                    <w:left w:val="none" w:sz="0" w:space="0" w:color="auto"/>
                    <w:bottom w:val="none" w:sz="0" w:space="0" w:color="auto"/>
                    <w:right w:val="none" w:sz="0" w:space="0" w:color="auto"/>
                  </w:divBdr>
                </w:div>
              </w:divsChild>
            </w:div>
            <w:div w:id="1416702956">
              <w:marLeft w:val="0"/>
              <w:marRight w:val="0"/>
              <w:marTop w:val="0"/>
              <w:marBottom w:val="0"/>
              <w:divBdr>
                <w:top w:val="none" w:sz="0" w:space="0" w:color="auto"/>
                <w:left w:val="none" w:sz="0" w:space="0" w:color="auto"/>
                <w:bottom w:val="none" w:sz="0" w:space="0" w:color="auto"/>
                <w:right w:val="none" w:sz="0" w:space="0" w:color="auto"/>
              </w:divBdr>
              <w:divsChild>
                <w:div w:id="192767449">
                  <w:marLeft w:val="0"/>
                  <w:marRight w:val="0"/>
                  <w:marTop w:val="0"/>
                  <w:marBottom w:val="0"/>
                  <w:divBdr>
                    <w:top w:val="none" w:sz="0" w:space="0" w:color="auto"/>
                    <w:left w:val="none" w:sz="0" w:space="0" w:color="auto"/>
                    <w:bottom w:val="none" w:sz="0" w:space="0" w:color="auto"/>
                    <w:right w:val="none" w:sz="0" w:space="0" w:color="auto"/>
                  </w:divBdr>
                </w:div>
              </w:divsChild>
            </w:div>
            <w:div w:id="1840852310">
              <w:marLeft w:val="0"/>
              <w:marRight w:val="0"/>
              <w:marTop w:val="0"/>
              <w:marBottom w:val="0"/>
              <w:divBdr>
                <w:top w:val="none" w:sz="0" w:space="0" w:color="auto"/>
                <w:left w:val="none" w:sz="0" w:space="0" w:color="auto"/>
                <w:bottom w:val="none" w:sz="0" w:space="0" w:color="auto"/>
                <w:right w:val="none" w:sz="0" w:space="0" w:color="auto"/>
              </w:divBdr>
              <w:divsChild>
                <w:div w:id="3279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226">
          <w:marLeft w:val="0"/>
          <w:marRight w:val="0"/>
          <w:marTop w:val="0"/>
          <w:marBottom w:val="0"/>
          <w:divBdr>
            <w:top w:val="none" w:sz="0" w:space="0" w:color="auto"/>
            <w:left w:val="none" w:sz="0" w:space="0" w:color="auto"/>
            <w:bottom w:val="none" w:sz="0" w:space="0" w:color="auto"/>
            <w:right w:val="none" w:sz="0" w:space="0" w:color="auto"/>
          </w:divBdr>
          <w:divsChild>
            <w:div w:id="1072629221">
              <w:marLeft w:val="0"/>
              <w:marRight w:val="0"/>
              <w:marTop w:val="0"/>
              <w:marBottom w:val="0"/>
              <w:divBdr>
                <w:top w:val="none" w:sz="0" w:space="0" w:color="auto"/>
                <w:left w:val="none" w:sz="0" w:space="0" w:color="auto"/>
                <w:bottom w:val="none" w:sz="0" w:space="0" w:color="auto"/>
                <w:right w:val="none" w:sz="0" w:space="0" w:color="auto"/>
              </w:divBdr>
              <w:divsChild>
                <w:div w:id="10488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2593">
      <w:bodyDiv w:val="1"/>
      <w:marLeft w:val="0"/>
      <w:marRight w:val="0"/>
      <w:marTop w:val="0"/>
      <w:marBottom w:val="0"/>
      <w:divBdr>
        <w:top w:val="none" w:sz="0" w:space="0" w:color="auto"/>
        <w:left w:val="none" w:sz="0" w:space="0" w:color="auto"/>
        <w:bottom w:val="none" w:sz="0" w:space="0" w:color="auto"/>
        <w:right w:val="none" w:sz="0" w:space="0" w:color="auto"/>
      </w:divBdr>
      <w:divsChild>
        <w:div w:id="26177623">
          <w:marLeft w:val="0"/>
          <w:marRight w:val="0"/>
          <w:marTop w:val="0"/>
          <w:marBottom w:val="0"/>
          <w:divBdr>
            <w:top w:val="none" w:sz="0" w:space="0" w:color="auto"/>
            <w:left w:val="none" w:sz="0" w:space="0" w:color="auto"/>
            <w:bottom w:val="none" w:sz="0" w:space="0" w:color="auto"/>
            <w:right w:val="none" w:sz="0" w:space="0" w:color="auto"/>
          </w:divBdr>
          <w:divsChild>
            <w:div w:id="1534272728">
              <w:marLeft w:val="0"/>
              <w:marRight w:val="0"/>
              <w:marTop w:val="0"/>
              <w:marBottom w:val="0"/>
              <w:divBdr>
                <w:top w:val="none" w:sz="0" w:space="0" w:color="auto"/>
                <w:left w:val="none" w:sz="0" w:space="0" w:color="auto"/>
                <w:bottom w:val="none" w:sz="0" w:space="0" w:color="auto"/>
                <w:right w:val="none" w:sz="0" w:space="0" w:color="auto"/>
              </w:divBdr>
              <w:divsChild>
                <w:div w:id="1346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5022">
      <w:bodyDiv w:val="1"/>
      <w:marLeft w:val="0"/>
      <w:marRight w:val="0"/>
      <w:marTop w:val="0"/>
      <w:marBottom w:val="0"/>
      <w:divBdr>
        <w:top w:val="none" w:sz="0" w:space="0" w:color="auto"/>
        <w:left w:val="none" w:sz="0" w:space="0" w:color="auto"/>
        <w:bottom w:val="none" w:sz="0" w:space="0" w:color="auto"/>
        <w:right w:val="none" w:sz="0" w:space="0" w:color="auto"/>
      </w:divBdr>
      <w:divsChild>
        <w:div w:id="85201510">
          <w:marLeft w:val="0"/>
          <w:marRight w:val="0"/>
          <w:marTop w:val="0"/>
          <w:marBottom w:val="0"/>
          <w:divBdr>
            <w:top w:val="none" w:sz="0" w:space="0" w:color="auto"/>
            <w:left w:val="none" w:sz="0" w:space="0" w:color="auto"/>
            <w:bottom w:val="none" w:sz="0" w:space="0" w:color="auto"/>
            <w:right w:val="none" w:sz="0" w:space="0" w:color="auto"/>
          </w:divBdr>
          <w:divsChild>
            <w:div w:id="107163580">
              <w:marLeft w:val="0"/>
              <w:marRight w:val="0"/>
              <w:marTop w:val="0"/>
              <w:marBottom w:val="0"/>
              <w:divBdr>
                <w:top w:val="none" w:sz="0" w:space="0" w:color="auto"/>
                <w:left w:val="none" w:sz="0" w:space="0" w:color="auto"/>
                <w:bottom w:val="none" w:sz="0" w:space="0" w:color="auto"/>
                <w:right w:val="none" w:sz="0" w:space="0" w:color="auto"/>
              </w:divBdr>
              <w:divsChild>
                <w:div w:id="8878285">
                  <w:marLeft w:val="0"/>
                  <w:marRight w:val="0"/>
                  <w:marTop w:val="0"/>
                  <w:marBottom w:val="0"/>
                  <w:divBdr>
                    <w:top w:val="none" w:sz="0" w:space="0" w:color="auto"/>
                    <w:left w:val="none" w:sz="0" w:space="0" w:color="auto"/>
                    <w:bottom w:val="none" w:sz="0" w:space="0" w:color="auto"/>
                    <w:right w:val="none" w:sz="0" w:space="0" w:color="auto"/>
                  </w:divBdr>
                </w:div>
              </w:divsChild>
            </w:div>
            <w:div w:id="747383171">
              <w:marLeft w:val="0"/>
              <w:marRight w:val="0"/>
              <w:marTop w:val="0"/>
              <w:marBottom w:val="0"/>
              <w:divBdr>
                <w:top w:val="none" w:sz="0" w:space="0" w:color="auto"/>
                <w:left w:val="none" w:sz="0" w:space="0" w:color="auto"/>
                <w:bottom w:val="none" w:sz="0" w:space="0" w:color="auto"/>
                <w:right w:val="none" w:sz="0" w:space="0" w:color="auto"/>
              </w:divBdr>
              <w:divsChild>
                <w:div w:id="1747998427">
                  <w:marLeft w:val="0"/>
                  <w:marRight w:val="0"/>
                  <w:marTop w:val="0"/>
                  <w:marBottom w:val="0"/>
                  <w:divBdr>
                    <w:top w:val="none" w:sz="0" w:space="0" w:color="auto"/>
                    <w:left w:val="none" w:sz="0" w:space="0" w:color="auto"/>
                    <w:bottom w:val="none" w:sz="0" w:space="0" w:color="auto"/>
                    <w:right w:val="none" w:sz="0" w:space="0" w:color="auto"/>
                  </w:divBdr>
                </w:div>
              </w:divsChild>
            </w:div>
            <w:div w:id="240217483">
              <w:marLeft w:val="0"/>
              <w:marRight w:val="0"/>
              <w:marTop w:val="0"/>
              <w:marBottom w:val="0"/>
              <w:divBdr>
                <w:top w:val="none" w:sz="0" w:space="0" w:color="auto"/>
                <w:left w:val="none" w:sz="0" w:space="0" w:color="auto"/>
                <w:bottom w:val="none" w:sz="0" w:space="0" w:color="auto"/>
                <w:right w:val="none" w:sz="0" w:space="0" w:color="auto"/>
              </w:divBdr>
              <w:divsChild>
                <w:div w:id="456490830">
                  <w:marLeft w:val="0"/>
                  <w:marRight w:val="0"/>
                  <w:marTop w:val="0"/>
                  <w:marBottom w:val="0"/>
                  <w:divBdr>
                    <w:top w:val="none" w:sz="0" w:space="0" w:color="auto"/>
                    <w:left w:val="none" w:sz="0" w:space="0" w:color="auto"/>
                    <w:bottom w:val="none" w:sz="0" w:space="0" w:color="auto"/>
                    <w:right w:val="none" w:sz="0" w:space="0" w:color="auto"/>
                  </w:divBdr>
                </w:div>
              </w:divsChild>
            </w:div>
            <w:div w:id="290720037">
              <w:marLeft w:val="0"/>
              <w:marRight w:val="0"/>
              <w:marTop w:val="0"/>
              <w:marBottom w:val="0"/>
              <w:divBdr>
                <w:top w:val="none" w:sz="0" w:space="0" w:color="auto"/>
                <w:left w:val="none" w:sz="0" w:space="0" w:color="auto"/>
                <w:bottom w:val="none" w:sz="0" w:space="0" w:color="auto"/>
                <w:right w:val="none" w:sz="0" w:space="0" w:color="auto"/>
              </w:divBdr>
              <w:divsChild>
                <w:div w:id="191234238">
                  <w:marLeft w:val="0"/>
                  <w:marRight w:val="0"/>
                  <w:marTop w:val="0"/>
                  <w:marBottom w:val="0"/>
                  <w:divBdr>
                    <w:top w:val="none" w:sz="0" w:space="0" w:color="auto"/>
                    <w:left w:val="none" w:sz="0" w:space="0" w:color="auto"/>
                    <w:bottom w:val="none" w:sz="0" w:space="0" w:color="auto"/>
                    <w:right w:val="none" w:sz="0" w:space="0" w:color="auto"/>
                  </w:divBdr>
                </w:div>
              </w:divsChild>
            </w:div>
            <w:div w:id="1229341460">
              <w:marLeft w:val="0"/>
              <w:marRight w:val="0"/>
              <w:marTop w:val="0"/>
              <w:marBottom w:val="0"/>
              <w:divBdr>
                <w:top w:val="none" w:sz="0" w:space="0" w:color="auto"/>
                <w:left w:val="none" w:sz="0" w:space="0" w:color="auto"/>
                <w:bottom w:val="none" w:sz="0" w:space="0" w:color="auto"/>
                <w:right w:val="none" w:sz="0" w:space="0" w:color="auto"/>
              </w:divBdr>
              <w:divsChild>
                <w:div w:id="12866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566">
      <w:bodyDiv w:val="1"/>
      <w:marLeft w:val="0"/>
      <w:marRight w:val="0"/>
      <w:marTop w:val="0"/>
      <w:marBottom w:val="0"/>
      <w:divBdr>
        <w:top w:val="none" w:sz="0" w:space="0" w:color="auto"/>
        <w:left w:val="none" w:sz="0" w:space="0" w:color="auto"/>
        <w:bottom w:val="none" w:sz="0" w:space="0" w:color="auto"/>
        <w:right w:val="none" w:sz="0" w:space="0" w:color="auto"/>
      </w:divBdr>
      <w:divsChild>
        <w:div w:id="1571305705">
          <w:marLeft w:val="0"/>
          <w:marRight w:val="0"/>
          <w:marTop w:val="0"/>
          <w:marBottom w:val="0"/>
          <w:divBdr>
            <w:top w:val="none" w:sz="0" w:space="0" w:color="auto"/>
            <w:left w:val="none" w:sz="0" w:space="0" w:color="auto"/>
            <w:bottom w:val="none" w:sz="0" w:space="0" w:color="auto"/>
            <w:right w:val="none" w:sz="0" w:space="0" w:color="auto"/>
          </w:divBdr>
          <w:divsChild>
            <w:div w:id="1199010673">
              <w:marLeft w:val="0"/>
              <w:marRight w:val="0"/>
              <w:marTop w:val="0"/>
              <w:marBottom w:val="0"/>
              <w:divBdr>
                <w:top w:val="none" w:sz="0" w:space="0" w:color="auto"/>
                <w:left w:val="none" w:sz="0" w:space="0" w:color="auto"/>
                <w:bottom w:val="none" w:sz="0" w:space="0" w:color="auto"/>
                <w:right w:val="none" w:sz="0" w:space="0" w:color="auto"/>
              </w:divBdr>
              <w:divsChild>
                <w:div w:id="1457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9251">
      <w:bodyDiv w:val="1"/>
      <w:marLeft w:val="0"/>
      <w:marRight w:val="0"/>
      <w:marTop w:val="0"/>
      <w:marBottom w:val="0"/>
      <w:divBdr>
        <w:top w:val="none" w:sz="0" w:space="0" w:color="auto"/>
        <w:left w:val="none" w:sz="0" w:space="0" w:color="auto"/>
        <w:bottom w:val="none" w:sz="0" w:space="0" w:color="auto"/>
        <w:right w:val="none" w:sz="0" w:space="0" w:color="auto"/>
      </w:divBdr>
      <w:divsChild>
        <w:div w:id="1553880386">
          <w:marLeft w:val="0"/>
          <w:marRight w:val="0"/>
          <w:marTop w:val="0"/>
          <w:marBottom w:val="0"/>
          <w:divBdr>
            <w:top w:val="none" w:sz="0" w:space="0" w:color="auto"/>
            <w:left w:val="none" w:sz="0" w:space="0" w:color="auto"/>
            <w:bottom w:val="none" w:sz="0" w:space="0" w:color="auto"/>
            <w:right w:val="none" w:sz="0" w:space="0" w:color="auto"/>
          </w:divBdr>
          <w:divsChild>
            <w:div w:id="1068647625">
              <w:marLeft w:val="0"/>
              <w:marRight w:val="0"/>
              <w:marTop w:val="0"/>
              <w:marBottom w:val="0"/>
              <w:divBdr>
                <w:top w:val="none" w:sz="0" w:space="0" w:color="auto"/>
                <w:left w:val="none" w:sz="0" w:space="0" w:color="auto"/>
                <w:bottom w:val="none" w:sz="0" w:space="0" w:color="auto"/>
                <w:right w:val="none" w:sz="0" w:space="0" w:color="auto"/>
              </w:divBdr>
              <w:divsChild>
                <w:div w:id="5853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3453">
      <w:bodyDiv w:val="1"/>
      <w:marLeft w:val="0"/>
      <w:marRight w:val="0"/>
      <w:marTop w:val="0"/>
      <w:marBottom w:val="0"/>
      <w:divBdr>
        <w:top w:val="none" w:sz="0" w:space="0" w:color="auto"/>
        <w:left w:val="none" w:sz="0" w:space="0" w:color="auto"/>
        <w:bottom w:val="none" w:sz="0" w:space="0" w:color="auto"/>
        <w:right w:val="none" w:sz="0" w:space="0" w:color="auto"/>
      </w:divBdr>
      <w:divsChild>
        <w:div w:id="704520524">
          <w:marLeft w:val="0"/>
          <w:marRight w:val="0"/>
          <w:marTop w:val="0"/>
          <w:marBottom w:val="0"/>
          <w:divBdr>
            <w:top w:val="none" w:sz="0" w:space="0" w:color="auto"/>
            <w:left w:val="none" w:sz="0" w:space="0" w:color="auto"/>
            <w:bottom w:val="none" w:sz="0" w:space="0" w:color="auto"/>
            <w:right w:val="none" w:sz="0" w:space="0" w:color="auto"/>
          </w:divBdr>
          <w:divsChild>
            <w:div w:id="1606302608">
              <w:marLeft w:val="0"/>
              <w:marRight w:val="0"/>
              <w:marTop w:val="0"/>
              <w:marBottom w:val="0"/>
              <w:divBdr>
                <w:top w:val="none" w:sz="0" w:space="0" w:color="auto"/>
                <w:left w:val="none" w:sz="0" w:space="0" w:color="auto"/>
                <w:bottom w:val="none" w:sz="0" w:space="0" w:color="auto"/>
                <w:right w:val="none" w:sz="0" w:space="0" w:color="auto"/>
              </w:divBdr>
              <w:divsChild>
                <w:div w:id="637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458">
      <w:bodyDiv w:val="1"/>
      <w:marLeft w:val="0"/>
      <w:marRight w:val="0"/>
      <w:marTop w:val="0"/>
      <w:marBottom w:val="0"/>
      <w:divBdr>
        <w:top w:val="none" w:sz="0" w:space="0" w:color="auto"/>
        <w:left w:val="none" w:sz="0" w:space="0" w:color="auto"/>
        <w:bottom w:val="none" w:sz="0" w:space="0" w:color="auto"/>
        <w:right w:val="none" w:sz="0" w:space="0" w:color="auto"/>
      </w:divBdr>
      <w:divsChild>
        <w:div w:id="950628850">
          <w:marLeft w:val="0"/>
          <w:marRight w:val="0"/>
          <w:marTop w:val="0"/>
          <w:marBottom w:val="0"/>
          <w:divBdr>
            <w:top w:val="none" w:sz="0" w:space="0" w:color="auto"/>
            <w:left w:val="none" w:sz="0" w:space="0" w:color="auto"/>
            <w:bottom w:val="none" w:sz="0" w:space="0" w:color="auto"/>
            <w:right w:val="none" w:sz="0" w:space="0" w:color="auto"/>
          </w:divBdr>
          <w:divsChild>
            <w:div w:id="978143429">
              <w:marLeft w:val="0"/>
              <w:marRight w:val="0"/>
              <w:marTop w:val="0"/>
              <w:marBottom w:val="0"/>
              <w:divBdr>
                <w:top w:val="none" w:sz="0" w:space="0" w:color="auto"/>
                <w:left w:val="none" w:sz="0" w:space="0" w:color="auto"/>
                <w:bottom w:val="none" w:sz="0" w:space="0" w:color="auto"/>
                <w:right w:val="none" w:sz="0" w:space="0" w:color="auto"/>
              </w:divBdr>
              <w:divsChild>
                <w:div w:id="5007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8922">
      <w:bodyDiv w:val="1"/>
      <w:marLeft w:val="0"/>
      <w:marRight w:val="0"/>
      <w:marTop w:val="0"/>
      <w:marBottom w:val="0"/>
      <w:divBdr>
        <w:top w:val="none" w:sz="0" w:space="0" w:color="auto"/>
        <w:left w:val="none" w:sz="0" w:space="0" w:color="auto"/>
        <w:bottom w:val="none" w:sz="0" w:space="0" w:color="auto"/>
        <w:right w:val="none" w:sz="0" w:space="0" w:color="auto"/>
      </w:divBdr>
      <w:divsChild>
        <w:div w:id="1734154565">
          <w:marLeft w:val="0"/>
          <w:marRight w:val="0"/>
          <w:marTop w:val="0"/>
          <w:marBottom w:val="0"/>
          <w:divBdr>
            <w:top w:val="none" w:sz="0" w:space="0" w:color="auto"/>
            <w:left w:val="none" w:sz="0" w:space="0" w:color="auto"/>
            <w:bottom w:val="none" w:sz="0" w:space="0" w:color="auto"/>
            <w:right w:val="none" w:sz="0" w:space="0" w:color="auto"/>
          </w:divBdr>
          <w:divsChild>
            <w:div w:id="112487080">
              <w:marLeft w:val="0"/>
              <w:marRight w:val="0"/>
              <w:marTop w:val="0"/>
              <w:marBottom w:val="0"/>
              <w:divBdr>
                <w:top w:val="none" w:sz="0" w:space="0" w:color="auto"/>
                <w:left w:val="none" w:sz="0" w:space="0" w:color="auto"/>
                <w:bottom w:val="none" w:sz="0" w:space="0" w:color="auto"/>
                <w:right w:val="none" w:sz="0" w:space="0" w:color="auto"/>
              </w:divBdr>
              <w:divsChild>
                <w:div w:id="18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658">
      <w:bodyDiv w:val="1"/>
      <w:marLeft w:val="0"/>
      <w:marRight w:val="0"/>
      <w:marTop w:val="0"/>
      <w:marBottom w:val="0"/>
      <w:divBdr>
        <w:top w:val="none" w:sz="0" w:space="0" w:color="auto"/>
        <w:left w:val="none" w:sz="0" w:space="0" w:color="auto"/>
        <w:bottom w:val="none" w:sz="0" w:space="0" w:color="auto"/>
        <w:right w:val="none" w:sz="0" w:space="0" w:color="auto"/>
      </w:divBdr>
      <w:divsChild>
        <w:div w:id="1453093372">
          <w:marLeft w:val="0"/>
          <w:marRight w:val="0"/>
          <w:marTop w:val="0"/>
          <w:marBottom w:val="0"/>
          <w:divBdr>
            <w:top w:val="none" w:sz="0" w:space="0" w:color="auto"/>
            <w:left w:val="none" w:sz="0" w:space="0" w:color="auto"/>
            <w:bottom w:val="none" w:sz="0" w:space="0" w:color="auto"/>
            <w:right w:val="none" w:sz="0" w:space="0" w:color="auto"/>
          </w:divBdr>
          <w:divsChild>
            <w:div w:id="52891825">
              <w:marLeft w:val="0"/>
              <w:marRight w:val="0"/>
              <w:marTop w:val="0"/>
              <w:marBottom w:val="0"/>
              <w:divBdr>
                <w:top w:val="none" w:sz="0" w:space="0" w:color="auto"/>
                <w:left w:val="none" w:sz="0" w:space="0" w:color="auto"/>
                <w:bottom w:val="none" w:sz="0" w:space="0" w:color="auto"/>
                <w:right w:val="none" w:sz="0" w:space="0" w:color="auto"/>
              </w:divBdr>
              <w:divsChild>
                <w:div w:id="2131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0316">
      <w:bodyDiv w:val="1"/>
      <w:marLeft w:val="0"/>
      <w:marRight w:val="0"/>
      <w:marTop w:val="0"/>
      <w:marBottom w:val="0"/>
      <w:divBdr>
        <w:top w:val="none" w:sz="0" w:space="0" w:color="auto"/>
        <w:left w:val="none" w:sz="0" w:space="0" w:color="auto"/>
        <w:bottom w:val="none" w:sz="0" w:space="0" w:color="auto"/>
        <w:right w:val="none" w:sz="0" w:space="0" w:color="auto"/>
      </w:divBdr>
      <w:divsChild>
        <w:div w:id="204567119">
          <w:marLeft w:val="0"/>
          <w:marRight w:val="0"/>
          <w:marTop w:val="0"/>
          <w:marBottom w:val="0"/>
          <w:divBdr>
            <w:top w:val="none" w:sz="0" w:space="0" w:color="auto"/>
            <w:left w:val="none" w:sz="0" w:space="0" w:color="auto"/>
            <w:bottom w:val="none" w:sz="0" w:space="0" w:color="auto"/>
            <w:right w:val="none" w:sz="0" w:space="0" w:color="auto"/>
          </w:divBdr>
          <w:divsChild>
            <w:div w:id="2141144576">
              <w:marLeft w:val="0"/>
              <w:marRight w:val="0"/>
              <w:marTop w:val="0"/>
              <w:marBottom w:val="0"/>
              <w:divBdr>
                <w:top w:val="none" w:sz="0" w:space="0" w:color="auto"/>
                <w:left w:val="none" w:sz="0" w:space="0" w:color="auto"/>
                <w:bottom w:val="none" w:sz="0" w:space="0" w:color="auto"/>
                <w:right w:val="none" w:sz="0" w:space="0" w:color="auto"/>
              </w:divBdr>
              <w:divsChild>
                <w:div w:id="7152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8939">
      <w:bodyDiv w:val="1"/>
      <w:marLeft w:val="0"/>
      <w:marRight w:val="0"/>
      <w:marTop w:val="0"/>
      <w:marBottom w:val="0"/>
      <w:divBdr>
        <w:top w:val="none" w:sz="0" w:space="0" w:color="auto"/>
        <w:left w:val="none" w:sz="0" w:space="0" w:color="auto"/>
        <w:bottom w:val="none" w:sz="0" w:space="0" w:color="auto"/>
        <w:right w:val="none" w:sz="0" w:space="0" w:color="auto"/>
      </w:divBdr>
      <w:divsChild>
        <w:div w:id="459762455">
          <w:marLeft w:val="0"/>
          <w:marRight w:val="0"/>
          <w:marTop w:val="0"/>
          <w:marBottom w:val="0"/>
          <w:divBdr>
            <w:top w:val="none" w:sz="0" w:space="0" w:color="auto"/>
            <w:left w:val="none" w:sz="0" w:space="0" w:color="auto"/>
            <w:bottom w:val="none" w:sz="0" w:space="0" w:color="auto"/>
            <w:right w:val="none" w:sz="0" w:space="0" w:color="auto"/>
          </w:divBdr>
          <w:divsChild>
            <w:div w:id="52822807">
              <w:marLeft w:val="0"/>
              <w:marRight w:val="0"/>
              <w:marTop w:val="0"/>
              <w:marBottom w:val="0"/>
              <w:divBdr>
                <w:top w:val="none" w:sz="0" w:space="0" w:color="auto"/>
                <w:left w:val="none" w:sz="0" w:space="0" w:color="auto"/>
                <w:bottom w:val="none" w:sz="0" w:space="0" w:color="auto"/>
                <w:right w:val="none" w:sz="0" w:space="0" w:color="auto"/>
              </w:divBdr>
              <w:divsChild>
                <w:div w:id="2038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2764</Words>
  <Characters>15761</Characters>
  <Application>Microsoft Office Word</Application>
  <DocSecurity>0</DocSecurity>
  <Lines>131</Lines>
  <Paragraphs>36</Paragraphs>
  <ScaleCrop>false</ScaleCrop>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Spinola</dc:creator>
  <cp:keywords/>
  <dc:description/>
  <cp:lastModifiedBy>Tito Spinola</cp:lastModifiedBy>
  <cp:revision>75</cp:revision>
  <dcterms:created xsi:type="dcterms:W3CDTF">2020-07-26T10:58:00Z</dcterms:created>
  <dcterms:modified xsi:type="dcterms:W3CDTF">2020-07-26T16:20:00Z</dcterms:modified>
</cp:coreProperties>
</file>